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1502B" w14:textId="77777777" w:rsidR="00461566" w:rsidRPr="00461566" w:rsidRDefault="00551BF1" w:rsidP="00551BF1">
      <w:pPr>
        <w:pStyle w:val="Default"/>
        <w:jc w:val="center"/>
        <w:rPr>
          <w:sz w:val="28"/>
          <w:szCs w:val="28"/>
        </w:rPr>
      </w:pPr>
      <w:r w:rsidRPr="00461566">
        <w:rPr>
          <w:rFonts w:hint="eastAsia"/>
          <w:sz w:val="28"/>
          <w:szCs w:val="28"/>
        </w:rPr>
        <w:t>公益社団法人埼玉県農林公社</w:t>
      </w:r>
    </w:p>
    <w:p w14:paraId="0AFD46B5" w14:textId="77777777" w:rsidR="00551BF1" w:rsidRPr="00461566" w:rsidRDefault="00551BF1" w:rsidP="00551BF1">
      <w:pPr>
        <w:pStyle w:val="Default"/>
        <w:jc w:val="center"/>
        <w:rPr>
          <w:sz w:val="28"/>
          <w:szCs w:val="28"/>
        </w:rPr>
      </w:pPr>
      <w:r w:rsidRPr="00461566">
        <w:rPr>
          <w:rFonts w:hint="eastAsia"/>
          <w:sz w:val="28"/>
          <w:szCs w:val="28"/>
        </w:rPr>
        <w:t>建設工事</w:t>
      </w:r>
      <w:r w:rsidR="009C5910">
        <w:rPr>
          <w:rFonts w:hint="eastAsia"/>
          <w:sz w:val="28"/>
          <w:szCs w:val="28"/>
        </w:rPr>
        <w:t>請負</w:t>
      </w:r>
      <w:r w:rsidR="00011FFE" w:rsidRPr="00461566">
        <w:rPr>
          <w:rFonts w:hint="eastAsia"/>
          <w:sz w:val="28"/>
          <w:szCs w:val="28"/>
        </w:rPr>
        <w:t>等</w:t>
      </w:r>
      <w:r w:rsidRPr="00461566">
        <w:rPr>
          <w:rFonts w:hint="eastAsia"/>
          <w:sz w:val="28"/>
          <w:szCs w:val="28"/>
        </w:rPr>
        <w:t>競争入札参加者心得</w:t>
      </w:r>
    </w:p>
    <w:p w14:paraId="318E535D" w14:textId="77777777" w:rsidR="002253A7" w:rsidRDefault="002253A7" w:rsidP="00551BF1">
      <w:pPr>
        <w:pStyle w:val="Default"/>
        <w:jc w:val="center"/>
        <w:rPr>
          <w:sz w:val="26"/>
          <w:szCs w:val="26"/>
        </w:rPr>
      </w:pPr>
    </w:p>
    <w:p w14:paraId="3C20E6CF" w14:textId="77777777" w:rsidR="00551BF1" w:rsidRPr="002253A7" w:rsidRDefault="00551BF1" w:rsidP="00D300DA">
      <w:pPr>
        <w:pStyle w:val="Default"/>
        <w:ind w:firstLineChars="100" w:firstLine="234"/>
      </w:pPr>
      <w:r w:rsidRPr="002253A7">
        <w:rPr>
          <w:rFonts w:hint="eastAsia"/>
        </w:rPr>
        <w:t>（趣旨）</w:t>
      </w:r>
      <w:r w:rsidRPr="002253A7">
        <w:t xml:space="preserve"> </w:t>
      </w:r>
    </w:p>
    <w:p w14:paraId="55436CBD" w14:textId="77777777" w:rsidR="00011FFE" w:rsidRDefault="00551BF1" w:rsidP="00E33DCF">
      <w:pPr>
        <w:pStyle w:val="Default"/>
        <w:ind w:left="234" w:hangingChars="100" w:hanging="234"/>
      </w:pPr>
      <w:r w:rsidRPr="002253A7">
        <w:rPr>
          <w:rFonts w:hint="eastAsia"/>
        </w:rPr>
        <w:t>第１条</w:t>
      </w:r>
      <w:r w:rsidR="002253A7">
        <w:rPr>
          <w:rFonts w:hint="eastAsia"/>
        </w:rPr>
        <w:t xml:space="preserve">　</w:t>
      </w:r>
      <w:r w:rsidRPr="002253A7">
        <w:rPr>
          <w:rFonts w:hint="eastAsia"/>
        </w:rPr>
        <w:t>公社が発注する建設工事の請負、建設工事に係る</w:t>
      </w:r>
      <w:r w:rsidR="00FA1FC8">
        <w:rPr>
          <w:rFonts w:hint="eastAsia"/>
        </w:rPr>
        <w:t>設計、</w:t>
      </w:r>
      <w:r w:rsidRPr="002253A7">
        <w:rPr>
          <w:rFonts w:hint="eastAsia"/>
        </w:rPr>
        <w:t>調査及び測量その他の業務委託に係る競争入札に参加しようとする者</w:t>
      </w:r>
      <w:r w:rsidR="00011FFE">
        <w:rPr>
          <w:rFonts w:hint="eastAsia"/>
        </w:rPr>
        <w:t>が守らなければならない事項は次の各号に掲げるものによるほか、</w:t>
      </w:r>
      <w:r w:rsidR="001854ED" w:rsidRPr="002253A7">
        <w:rPr>
          <w:rFonts w:hint="eastAsia"/>
        </w:rPr>
        <w:t>この心得</w:t>
      </w:r>
      <w:r w:rsidR="00011FFE">
        <w:rPr>
          <w:rFonts w:hint="eastAsia"/>
        </w:rPr>
        <w:t>に定めるものとする。</w:t>
      </w:r>
    </w:p>
    <w:p w14:paraId="16AF6AD3" w14:textId="77777777" w:rsidR="00551BF1" w:rsidRDefault="00E33DCF" w:rsidP="00E33DCF">
      <w:pPr>
        <w:pStyle w:val="Default"/>
        <w:ind w:firstLineChars="100" w:firstLine="234"/>
      </w:pPr>
      <w:r>
        <w:rPr>
          <w:rFonts w:hint="eastAsia"/>
        </w:rPr>
        <w:t>（１）</w:t>
      </w:r>
      <w:r w:rsidR="00011FFE">
        <w:rPr>
          <w:rFonts w:hint="eastAsia"/>
        </w:rPr>
        <w:t>公益社団法人埼玉県農林公社建設工事</w:t>
      </w:r>
      <w:r w:rsidR="009546FF">
        <w:rPr>
          <w:rFonts w:hint="eastAsia"/>
        </w:rPr>
        <w:t>請負</w:t>
      </w:r>
      <w:r w:rsidR="00011FFE">
        <w:rPr>
          <w:rFonts w:hint="eastAsia"/>
        </w:rPr>
        <w:t>一般競争入札（事後審査型）執行要綱</w:t>
      </w:r>
      <w:r w:rsidR="00551BF1" w:rsidRPr="002253A7">
        <w:t xml:space="preserve"> </w:t>
      </w:r>
    </w:p>
    <w:p w14:paraId="62A1E429" w14:textId="77777777" w:rsidR="00011FFE" w:rsidRDefault="00E33DCF" w:rsidP="00E33DCF">
      <w:pPr>
        <w:pStyle w:val="Default"/>
        <w:ind w:firstLineChars="100" w:firstLine="234"/>
      </w:pPr>
      <w:r>
        <w:rPr>
          <w:rFonts w:hint="eastAsia"/>
        </w:rPr>
        <w:t>（２）</w:t>
      </w:r>
      <w:r w:rsidR="00011FFE">
        <w:t>公益社団法人埼玉県農林公社</w:t>
      </w:r>
      <w:r w:rsidR="00011FFE">
        <w:rPr>
          <w:rFonts w:hint="eastAsia"/>
        </w:rPr>
        <w:t>業務</w:t>
      </w:r>
      <w:r w:rsidR="00FA1FC8" w:rsidRPr="00FA1FC8">
        <w:rPr>
          <w:rFonts w:hint="eastAsia"/>
        </w:rPr>
        <w:t>委託</w:t>
      </w:r>
      <w:r w:rsidR="00011FFE">
        <w:t>一般競争入札（事後審査型）執行要</w:t>
      </w:r>
      <w:r w:rsidR="00011FFE">
        <w:rPr>
          <w:rFonts w:hint="eastAsia"/>
        </w:rPr>
        <w:t>綱</w:t>
      </w:r>
    </w:p>
    <w:p w14:paraId="77BAEBFB" w14:textId="77777777" w:rsidR="00011377" w:rsidRDefault="00011377" w:rsidP="00E33DCF">
      <w:pPr>
        <w:pStyle w:val="Default"/>
        <w:numPr>
          <w:ilvl w:val="0"/>
          <w:numId w:val="7"/>
        </w:numPr>
      </w:pPr>
      <w:r w:rsidRPr="00011377">
        <w:t>公益社団法人埼玉県農林公社</w:t>
      </w:r>
      <w:r>
        <w:rPr>
          <w:rFonts w:hint="eastAsia"/>
        </w:rPr>
        <w:t>建設工事請負等指名競争入札執行要綱</w:t>
      </w:r>
    </w:p>
    <w:p w14:paraId="58FBFC62" w14:textId="77777777" w:rsidR="00011377" w:rsidRDefault="00011377" w:rsidP="00E33DCF">
      <w:pPr>
        <w:pStyle w:val="Default"/>
        <w:numPr>
          <w:ilvl w:val="0"/>
          <w:numId w:val="7"/>
        </w:numPr>
      </w:pPr>
      <w:r w:rsidRPr="00011377">
        <w:t>公益社団法人埼玉県農林公社建設工事</w:t>
      </w:r>
      <w:r w:rsidR="009546FF">
        <w:rPr>
          <w:rFonts w:hint="eastAsia"/>
        </w:rPr>
        <w:t>等</w:t>
      </w:r>
      <w:r>
        <w:rPr>
          <w:rFonts w:hint="eastAsia"/>
        </w:rPr>
        <w:t>最低制限価格制度実施要領</w:t>
      </w:r>
    </w:p>
    <w:p w14:paraId="560E33B6" w14:textId="77777777" w:rsidR="00011377" w:rsidRPr="00E33DCF" w:rsidRDefault="00011377" w:rsidP="00E33DCF">
      <w:pPr>
        <w:pStyle w:val="a3"/>
        <w:numPr>
          <w:ilvl w:val="0"/>
          <w:numId w:val="7"/>
        </w:numPr>
        <w:ind w:leftChars="0"/>
        <w:rPr>
          <w:rFonts w:hAnsi="Times New Roman"/>
          <w:sz w:val="24"/>
          <w:szCs w:val="24"/>
        </w:rPr>
      </w:pPr>
      <w:r w:rsidRPr="00E33DCF">
        <w:rPr>
          <w:rFonts w:hAnsi="Times New Roman" w:hint="eastAsia"/>
          <w:sz w:val="24"/>
          <w:szCs w:val="24"/>
        </w:rPr>
        <w:t>公益社団法人埼玉県農林公社設計委託最低制限価格制度実施要領</w:t>
      </w:r>
    </w:p>
    <w:p w14:paraId="79E2AD79" w14:textId="77777777" w:rsidR="00CF66A7" w:rsidRDefault="00CF66A7" w:rsidP="00E33DCF">
      <w:pPr>
        <w:pStyle w:val="a3"/>
        <w:numPr>
          <w:ilvl w:val="0"/>
          <w:numId w:val="7"/>
        </w:numPr>
        <w:ind w:leftChars="0"/>
        <w:rPr>
          <w:rFonts w:hAnsi="Times New Roman"/>
          <w:sz w:val="24"/>
          <w:szCs w:val="24"/>
        </w:rPr>
      </w:pPr>
      <w:r>
        <w:rPr>
          <w:rFonts w:hAnsi="Times New Roman" w:hint="eastAsia"/>
          <w:sz w:val="24"/>
          <w:szCs w:val="24"/>
        </w:rPr>
        <w:t>入札公告及び指名通知（以下「入札公告等」という。）</w:t>
      </w:r>
    </w:p>
    <w:p w14:paraId="0825EB6E" w14:textId="77777777" w:rsidR="00011377" w:rsidRDefault="00011377" w:rsidP="00E33DCF">
      <w:pPr>
        <w:pStyle w:val="a3"/>
        <w:numPr>
          <w:ilvl w:val="0"/>
          <w:numId w:val="7"/>
        </w:numPr>
        <w:ind w:leftChars="0"/>
        <w:rPr>
          <w:rFonts w:hAnsi="Times New Roman"/>
          <w:sz w:val="24"/>
          <w:szCs w:val="24"/>
        </w:rPr>
      </w:pPr>
      <w:r>
        <w:rPr>
          <w:rFonts w:hAnsi="Times New Roman" w:hint="eastAsia"/>
          <w:sz w:val="24"/>
          <w:szCs w:val="24"/>
        </w:rPr>
        <w:t>その他別に定めるもの</w:t>
      </w:r>
    </w:p>
    <w:p w14:paraId="31C580CD" w14:textId="77777777" w:rsidR="00011377" w:rsidRDefault="00011377" w:rsidP="00011377">
      <w:pPr>
        <w:rPr>
          <w:rFonts w:hAnsi="Times New Roman"/>
          <w:sz w:val="24"/>
          <w:szCs w:val="24"/>
        </w:rPr>
      </w:pPr>
      <w:r>
        <w:rPr>
          <w:rFonts w:hAnsi="Times New Roman" w:hint="eastAsia"/>
          <w:sz w:val="24"/>
          <w:szCs w:val="24"/>
        </w:rPr>
        <w:t>２　前項（１）から（５）までは、</w:t>
      </w:r>
      <w:r w:rsidRPr="00011377">
        <w:rPr>
          <w:rFonts w:hAnsi="Times New Roman"/>
          <w:sz w:val="24"/>
          <w:szCs w:val="24"/>
        </w:rPr>
        <w:t>公益社団法人埼玉県農林公社</w:t>
      </w:r>
      <w:r>
        <w:rPr>
          <w:rFonts w:hAnsi="Times New Roman" w:hint="eastAsia"/>
          <w:sz w:val="24"/>
          <w:szCs w:val="24"/>
        </w:rPr>
        <w:t>ホームページに掲載</w:t>
      </w:r>
      <w:r w:rsidR="0006385C" w:rsidRPr="0006385C">
        <w:rPr>
          <w:rFonts w:hAnsi="Times New Roman" w:hint="eastAsia"/>
          <w:sz w:val="24"/>
          <w:szCs w:val="24"/>
        </w:rPr>
        <w:t>されて</w:t>
      </w:r>
    </w:p>
    <w:p w14:paraId="00EB07E7" w14:textId="77777777" w:rsidR="00011377" w:rsidRDefault="00011377" w:rsidP="00E33DCF">
      <w:pPr>
        <w:ind w:firstLineChars="100" w:firstLine="234"/>
        <w:rPr>
          <w:rFonts w:hAnsi="Times New Roman"/>
          <w:sz w:val="24"/>
          <w:szCs w:val="24"/>
        </w:rPr>
      </w:pPr>
      <w:r>
        <w:rPr>
          <w:rFonts w:hAnsi="Times New Roman" w:hint="eastAsia"/>
          <w:sz w:val="24"/>
          <w:szCs w:val="24"/>
        </w:rPr>
        <w:t>いるので、参照すること。</w:t>
      </w:r>
    </w:p>
    <w:p w14:paraId="539ACAB6" w14:textId="77777777" w:rsidR="00CF66A7" w:rsidRDefault="00CF66A7" w:rsidP="00D300DA">
      <w:pPr>
        <w:ind w:firstLineChars="100" w:firstLine="234"/>
        <w:rPr>
          <w:rFonts w:hAnsi="Times New Roman"/>
          <w:sz w:val="24"/>
          <w:szCs w:val="24"/>
        </w:rPr>
      </w:pPr>
      <w:r>
        <w:rPr>
          <w:rFonts w:hAnsi="Times New Roman" w:hint="eastAsia"/>
          <w:sz w:val="24"/>
          <w:szCs w:val="24"/>
        </w:rPr>
        <w:t>（法令等の順守）</w:t>
      </w:r>
    </w:p>
    <w:p w14:paraId="745F7EE2" w14:textId="77777777" w:rsidR="00CF66A7" w:rsidRDefault="00CF66A7" w:rsidP="00E33DCF">
      <w:pPr>
        <w:ind w:left="234" w:hangingChars="100" w:hanging="234"/>
        <w:rPr>
          <w:rFonts w:hAnsi="Times New Roman"/>
          <w:sz w:val="24"/>
          <w:szCs w:val="24"/>
        </w:rPr>
      </w:pPr>
      <w:r>
        <w:rPr>
          <w:rFonts w:hAnsi="Times New Roman" w:hint="eastAsia"/>
          <w:sz w:val="24"/>
          <w:szCs w:val="24"/>
        </w:rPr>
        <w:t>第２条　入札参加者は、</w:t>
      </w:r>
      <w:r w:rsidR="002334D9" w:rsidRPr="002334D9">
        <w:rPr>
          <w:rFonts w:hAnsi="Times New Roman" w:hint="eastAsia"/>
          <w:sz w:val="24"/>
          <w:szCs w:val="24"/>
        </w:rPr>
        <w:t>公益社団法人埼玉県農林公社財務規程（以下「財務規程」という。）</w:t>
      </w:r>
      <w:r w:rsidR="002334D9">
        <w:rPr>
          <w:rFonts w:hAnsi="Times New Roman" w:hint="eastAsia"/>
          <w:sz w:val="24"/>
          <w:szCs w:val="24"/>
        </w:rPr>
        <w:t>、</w:t>
      </w:r>
      <w:r>
        <w:rPr>
          <w:rFonts w:hAnsi="Times New Roman" w:hint="eastAsia"/>
          <w:sz w:val="24"/>
          <w:szCs w:val="24"/>
        </w:rPr>
        <w:t>地方自治法（昭和２２年法律第６７号）、地方自治法施行令（昭和２２年政令第１６号。以下「政令」という。）、その他関係法令及びこの心得を遵守しなければならない。</w:t>
      </w:r>
    </w:p>
    <w:p w14:paraId="0E939672" w14:textId="77777777" w:rsidR="00CF66A7" w:rsidRPr="00011377" w:rsidRDefault="00CF66A7" w:rsidP="00E33DCF">
      <w:pPr>
        <w:ind w:left="234" w:hangingChars="100" w:hanging="234"/>
        <w:rPr>
          <w:rFonts w:hAnsi="Times New Roman"/>
          <w:sz w:val="24"/>
          <w:szCs w:val="24"/>
        </w:rPr>
      </w:pPr>
      <w:r>
        <w:rPr>
          <w:rFonts w:hAnsi="Times New Roman" w:hint="eastAsia"/>
          <w:sz w:val="24"/>
          <w:szCs w:val="24"/>
        </w:rPr>
        <w:t>２　入札参加者は、</w:t>
      </w:r>
      <w:r w:rsidRPr="00CF66A7">
        <w:rPr>
          <w:rFonts w:hAnsi="Times New Roman" w:hint="eastAsia"/>
          <w:sz w:val="24"/>
          <w:szCs w:val="24"/>
        </w:rPr>
        <w:t>公益社団法人埼玉県農林公社</w:t>
      </w:r>
      <w:r>
        <w:rPr>
          <w:rFonts w:hAnsi="Times New Roman" w:hint="eastAsia"/>
          <w:sz w:val="24"/>
          <w:szCs w:val="24"/>
        </w:rPr>
        <w:t>建設工事請負契約約款（業務委託の場合は、</w:t>
      </w:r>
      <w:r w:rsidR="003D602D">
        <w:rPr>
          <w:rFonts w:hAnsi="Times New Roman" w:hint="eastAsia"/>
          <w:sz w:val="24"/>
          <w:szCs w:val="24"/>
        </w:rPr>
        <w:t>業務委託契約約款又は土木設計業務等委託契約約款。</w:t>
      </w:r>
      <w:r w:rsidR="002334D9">
        <w:rPr>
          <w:rFonts w:hAnsi="Times New Roman" w:hint="eastAsia"/>
          <w:sz w:val="24"/>
          <w:szCs w:val="24"/>
        </w:rPr>
        <w:t>）</w:t>
      </w:r>
      <w:r w:rsidR="003D602D">
        <w:rPr>
          <w:rFonts w:hAnsi="Times New Roman" w:hint="eastAsia"/>
          <w:sz w:val="24"/>
          <w:szCs w:val="24"/>
        </w:rPr>
        <w:t>（以下「契約約款」という。）、図面、特記仕様書等（以下「設計図書」という。）この心得、入札公告等の記載事項並びに現場を熟知のうえ、入札しなければならない。</w:t>
      </w:r>
    </w:p>
    <w:p w14:paraId="4EFF4E15" w14:textId="77777777" w:rsidR="00551BF1" w:rsidRPr="002253A7" w:rsidRDefault="00551BF1" w:rsidP="00D300DA">
      <w:pPr>
        <w:pStyle w:val="Default"/>
        <w:ind w:firstLineChars="100" w:firstLine="234"/>
      </w:pPr>
      <w:r w:rsidRPr="002253A7">
        <w:rPr>
          <w:rFonts w:hint="eastAsia"/>
        </w:rPr>
        <w:t>（公正な入札の確保）</w:t>
      </w:r>
      <w:r w:rsidRPr="002253A7">
        <w:t xml:space="preserve"> </w:t>
      </w:r>
    </w:p>
    <w:p w14:paraId="33635E16" w14:textId="77777777" w:rsidR="00551BF1" w:rsidRPr="002253A7" w:rsidRDefault="00551BF1" w:rsidP="00E33DCF">
      <w:pPr>
        <w:pStyle w:val="Default"/>
        <w:ind w:left="234" w:hangingChars="100" w:hanging="234"/>
      </w:pPr>
      <w:r w:rsidRPr="002253A7">
        <w:rPr>
          <w:rFonts w:hint="eastAsia"/>
        </w:rPr>
        <w:t>第</w:t>
      </w:r>
      <w:r w:rsidR="003D602D">
        <w:rPr>
          <w:rFonts w:hint="eastAsia"/>
        </w:rPr>
        <w:t>３</w:t>
      </w:r>
      <w:r w:rsidRPr="002253A7">
        <w:rPr>
          <w:rFonts w:hint="eastAsia"/>
        </w:rPr>
        <w:t>条</w:t>
      </w:r>
      <w:r w:rsidR="002253A7">
        <w:rPr>
          <w:rFonts w:hint="eastAsia"/>
        </w:rPr>
        <w:t xml:space="preserve">　</w:t>
      </w:r>
      <w:r w:rsidRPr="002253A7">
        <w:rPr>
          <w:rFonts w:hint="eastAsia"/>
        </w:rPr>
        <w:t>入札参加者は、私的独占の禁止及び公正取引の確保に関する法律（昭和２２年法律第５４号。以下「独占禁止法」という。）、刑法（明治４０年法律第４５号）及び電子署名及び認証業務に関する法律（平成１２年法律第１０２号）その他関係法令に抵触する行為を行ってはならない。</w:t>
      </w:r>
      <w:r w:rsidRPr="002253A7">
        <w:t xml:space="preserve"> </w:t>
      </w:r>
    </w:p>
    <w:p w14:paraId="061D3F66" w14:textId="77777777" w:rsidR="00551BF1" w:rsidRPr="002253A7" w:rsidRDefault="00551BF1" w:rsidP="00E33DCF">
      <w:pPr>
        <w:pStyle w:val="Default"/>
        <w:ind w:left="234" w:hangingChars="100" w:hanging="234"/>
      </w:pPr>
      <w:r w:rsidRPr="002253A7">
        <w:rPr>
          <w:rFonts w:hint="eastAsia"/>
        </w:rPr>
        <w:t>２</w:t>
      </w:r>
      <w:r w:rsidR="002253A7">
        <w:rPr>
          <w:rFonts w:hint="eastAsia"/>
        </w:rPr>
        <w:t xml:space="preserve">　</w:t>
      </w:r>
      <w:r w:rsidRPr="002253A7">
        <w:rPr>
          <w:rFonts w:hint="eastAsia"/>
        </w:rPr>
        <w:t>入札参加者は、入札に当たっては、他の入札参加者と入札価格についていかなる相談も行わず、独自に入札価格を定めなければならない。</w:t>
      </w:r>
      <w:r w:rsidRPr="002253A7">
        <w:t xml:space="preserve"> </w:t>
      </w:r>
    </w:p>
    <w:p w14:paraId="2B15D185" w14:textId="77777777" w:rsidR="00551BF1" w:rsidRPr="002253A7" w:rsidRDefault="00551BF1" w:rsidP="00E33DCF">
      <w:pPr>
        <w:pStyle w:val="Default"/>
        <w:ind w:left="234" w:hangingChars="100" w:hanging="234"/>
      </w:pPr>
      <w:r w:rsidRPr="002253A7">
        <w:rPr>
          <w:rFonts w:hint="eastAsia"/>
        </w:rPr>
        <w:t>３</w:t>
      </w:r>
      <w:r w:rsidR="002253A7">
        <w:rPr>
          <w:rFonts w:hint="eastAsia"/>
        </w:rPr>
        <w:t xml:space="preserve">　</w:t>
      </w:r>
      <w:r w:rsidRPr="002253A7">
        <w:rPr>
          <w:rFonts w:hint="eastAsia"/>
        </w:rPr>
        <w:t>入札参加者は、入札参加意思その他適正な入札の執行に支障を及ぼすおそれのある情報について、入札前に情報交換してはならない。</w:t>
      </w:r>
      <w:r w:rsidRPr="002253A7">
        <w:t xml:space="preserve"> </w:t>
      </w:r>
    </w:p>
    <w:p w14:paraId="7F13AE42" w14:textId="77777777" w:rsidR="00551BF1" w:rsidRPr="002253A7" w:rsidRDefault="00551BF1" w:rsidP="00E33DCF">
      <w:pPr>
        <w:pStyle w:val="Default"/>
        <w:ind w:left="234" w:hangingChars="100" w:hanging="234"/>
      </w:pPr>
      <w:r w:rsidRPr="002253A7">
        <w:rPr>
          <w:rFonts w:hint="eastAsia"/>
        </w:rPr>
        <w:t>４</w:t>
      </w:r>
      <w:r w:rsidR="002253A7">
        <w:rPr>
          <w:rFonts w:hint="eastAsia"/>
        </w:rPr>
        <w:t xml:space="preserve">　</w:t>
      </w:r>
      <w:r w:rsidRPr="002253A7">
        <w:rPr>
          <w:rFonts w:hint="eastAsia"/>
        </w:rPr>
        <w:t>入札参加者は、落札者の決定前に他の入札参加者に対して入札価格又は内訳書の内容を開示してはならない。</w:t>
      </w:r>
      <w:r w:rsidRPr="002253A7">
        <w:t xml:space="preserve"> </w:t>
      </w:r>
    </w:p>
    <w:p w14:paraId="31111D1A" w14:textId="77777777" w:rsidR="00551BF1" w:rsidRPr="002253A7" w:rsidRDefault="00551BF1" w:rsidP="00E33DCF">
      <w:pPr>
        <w:pStyle w:val="Default"/>
        <w:ind w:left="234" w:hangingChars="100" w:hanging="234"/>
      </w:pPr>
      <w:r w:rsidRPr="002253A7">
        <w:rPr>
          <w:rFonts w:hint="eastAsia"/>
        </w:rPr>
        <w:t>５</w:t>
      </w:r>
      <w:r w:rsidR="002253A7">
        <w:rPr>
          <w:rFonts w:hint="eastAsia"/>
        </w:rPr>
        <w:t xml:space="preserve">　</w:t>
      </w:r>
      <w:r w:rsidRPr="002253A7">
        <w:rPr>
          <w:rFonts w:hint="eastAsia"/>
        </w:rPr>
        <w:t>入札参加者は、入札手続に際し</w:t>
      </w:r>
      <w:r w:rsidR="002253A7">
        <w:rPr>
          <w:rFonts w:hint="eastAsia"/>
        </w:rPr>
        <w:t>公社</w:t>
      </w:r>
      <w:r w:rsidRPr="002253A7">
        <w:rPr>
          <w:rFonts w:hint="eastAsia"/>
        </w:rPr>
        <w:t>の指示に従い円滑な入札執行に協力し、入札執行を妨げたり他の入札参加者の入札手続を妨害するようなことを行ってはならない。</w:t>
      </w:r>
      <w:r w:rsidRPr="002253A7">
        <w:t xml:space="preserve"> </w:t>
      </w:r>
    </w:p>
    <w:p w14:paraId="7896437C" w14:textId="77777777" w:rsidR="00551BF1" w:rsidRPr="002253A7" w:rsidRDefault="00551BF1" w:rsidP="00E33DCF">
      <w:pPr>
        <w:pStyle w:val="Default"/>
        <w:ind w:left="234" w:hangingChars="100" w:hanging="234"/>
        <w:rPr>
          <w:rFonts w:cs="Times New Roman"/>
          <w:color w:val="auto"/>
        </w:rPr>
      </w:pPr>
      <w:r w:rsidRPr="002253A7">
        <w:rPr>
          <w:rFonts w:hint="eastAsia"/>
        </w:rPr>
        <w:t>６</w:t>
      </w:r>
      <w:r w:rsidR="002253A7">
        <w:rPr>
          <w:rFonts w:hint="eastAsia"/>
        </w:rPr>
        <w:t xml:space="preserve">　</w:t>
      </w:r>
      <w:r w:rsidR="0006385C">
        <w:rPr>
          <w:rFonts w:hint="eastAsia"/>
        </w:rPr>
        <w:t>一般競争</w:t>
      </w:r>
      <w:r w:rsidRPr="002253A7">
        <w:rPr>
          <w:rFonts w:hint="eastAsia"/>
        </w:rPr>
        <w:t>入札</w:t>
      </w:r>
      <w:r w:rsidR="0006385C">
        <w:rPr>
          <w:rFonts w:hint="eastAsia"/>
        </w:rPr>
        <w:t>の</w:t>
      </w:r>
      <w:r w:rsidRPr="002253A7">
        <w:rPr>
          <w:rFonts w:hint="eastAsia"/>
        </w:rPr>
        <w:t>参加者は、入札の公正さが阻害されるおそれがある次の各号のいずれか</w:t>
      </w:r>
      <w:r w:rsidRPr="002253A7">
        <w:rPr>
          <w:rFonts w:hint="eastAsia"/>
        </w:rPr>
        <w:lastRenderedPageBreak/>
        <w:t>に該当する入札を行ってはならない。ただし、（１）又は（２）の場合、子会社（会社法第２条第３号の規定による子会社をいう。以下同じ。）又は子会社の一方が会社更生法の更生会社又は民事再生法の再生手続が存続中の会社等（会社法施行規則第２条第３項第２号の規定による会社等をいう。以下同じ。）である場合を除く。また（３）の場合、一方の会社等が会社更生法</w:t>
      </w:r>
      <w:r w:rsidRPr="002253A7">
        <w:rPr>
          <w:rFonts w:cs="Times New Roman"/>
          <w:color w:val="auto"/>
        </w:rPr>
        <w:t xml:space="preserve">の更生会社又は民事再生法の再生手続が存続中の会社等である場合を除く。なお、共同企業体の入札参加の場合、各構成員が他の入札参加者（共同企業体の場合、各構成員）と次の各号のいずれかの関係にないこと。 </w:t>
      </w:r>
    </w:p>
    <w:p w14:paraId="37A7F278" w14:textId="77777777" w:rsidR="00551BF1" w:rsidRPr="002253A7" w:rsidRDefault="00551BF1" w:rsidP="00E33DCF">
      <w:pPr>
        <w:pStyle w:val="Default"/>
        <w:ind w:leftChars="100" w:left="682" w:hangingChars="200" w:hanging="468"/>
        <w:rPr>
          <w:rFonts w:cs="Times New Roman"/>
          <w:color w:val="auto"/>
        </w:rPr>
      </w:pPr>
      <w:r w:rsidRPr="002253A7">
        <w:rPr>
          <w:rFonts w:cs="Times New Roman"/>
          <w:color w:val="auto"/>
        </w:rPr>
        <w:t xml:space="preserve">（１）親会社（会社法第２条第４号の規定による親会社をいう。以下同じ。）と子会社の関係にある者同士が同一入札に参加すること。 </w:t>
      </w:r>
    </w:p>
    <w:p w14:paraId="410DBA57" w14:textId="77777777" w:rsidR="00551BF1" w:rsidRPr="002253A7" w:rsidRDefault="00551BF1" w:rsidP="00E33DCF">
      <w:pPr>
        <w:pStyle w:val="Default"/>
        <w:ind w:leftChars="100" w:left="448" w:hangingChars="100" w:hanging="234"/>
        <w:rPr>
          <w:rFonts w:cs="Times New Roman"/>
          <w:color w:val="auto"/>
        </w:rPr>
      </w:pPr>
      <w:r w:rsidRPr="002253A7">
        <w:rPr>
          <w:rFonts w:cs="Times New Roman"/>
          <w:color w:val="auto"/>
        </w:rPr>
        <w:t xml:space="preserve">（２）親会社を同じくする子会社同士の関係にある者同士が同一入札に参加すること。 </w:t>
      </w:r>
    </w:p>
    <w:p w14:paraId="46B25FCA" w14:textId="77777777" w:rsidR="00551BF1" w:rsidRPr="002253A7" w:rsidRDefault="00551BF1" w:rsidP="00E33DCF">
      <w:pPr>
        <w:pStyle w:val="Default"/>
        <w:ind w:leftChars="100" w:left="682" w:hangingChars="200" w:hanging="468"/>
        <w:rPr>
          <w:rFonts w:cs="Times New Roman"/>
          <w:color w:val="auto"/>
        </w:rPr>
      </w:pPr>
      <w:r w:rsidRPr="002253A7">
        <w:rPr>
          <w:rFonts w:cs="Times New Roman"/>
          <w:color w:val="auto"/>
        </w:rPr>
        <w:t>（３）一方の会社等の役員（「</w:t>
      </w:r>
      <w:r w:rsidRPr="002253A7">
        <w:rPr>
          <w:rFonts w:hAnsi="ＭＳ 明朝" w:hint="eastAsia"/>
          <w:color w:val="auto"/>
        </w:rPr>
        <w:t>①</w:t>
      </w:r>
      <w:r w:rsidRPr="002253A7">
        <w:rPr>
          <w:rFonts w:cs="Times New Roman"/>
          <w:color w:val="auto"/>
        </w:rPr>
        <w:t>代表権を有する取締役」、「</w:t>
      </w:r>
      <w:r w:rsidRPr="002253A7">
        <w:rPr>
          <w:rFonts w:hAnsi="ＭＳ 明朝" w:hint="eastAsia"/>
          <w:color w:val="auto"/>
        </w:rPr>
        <w:t>②</w:t>
      </w:r>
      <w:r w:rsidRPr="002253A7">
        <w:rPr>
          <w:rFonts w:cs="Times New Roman"/>
          <w:color w:val="auto"/>
        </w:rPr>
        <w:t>取締役（社外取締役を含み、委員会等設置会社の取締役を除く。）」、「</w:t>
      </w:r>
      <w:r w:rsidRPr="002253A7">
        <w:rPr>
          <w:rFonts w:hAnsi="ＭＳ 明朝" w:hint="eastAsia"/>
          <w:color w:val="auto"/>
        </w:rPr>
        <w:t>③</w:t>
      </w:r>
      <w:r w:rsidRPr="002253A7">
        <w:rPr>
          <w:rFonts w:cs="Times New Roman"/>
          <w:color w:val="auto"/>
        </w:rPr>
        <w:t>委員会等設置会社の執行役又は代表執行役」及び「</w:t>
      </w:r>
      <w:r w:rsidRPr="002253A7">
        <w:rPr>
          <w:rFonts w:hAnsi="ＭＳ 明朝" w:hint="eastAsia"/>
          <w:color w:val="auto"/>
        </w:rPr>
        <w:t>④</w:t>
      </w:r>
      <w:r w:rsidRPr="002253A7">
        <w:rPr>
          <w:rFonts w:cs="Times New Roman"/>
          <w:color w:val="auto"/>
        </w:rPr>
        <w:t>名称が異なっても</w:t>
      </w:r>
      <w:r w:rsidRPr="002253A7">
        <w:rPr>
          <w:rFonts w:hAnsi="ＭＳ 明朝" w:hint="eastAsia"/>
          <w:color w:val="auto"/>
        </w:rPr>
        <w:t>①</w:t>
      </w:r>
      <w:r w:rsidRPr="002253A7">
        <w:rPr>
          <w:rFonts w:cs="Times New Roman"/>
          <w:color w:val="auto"/>
        </w:rPr>
        <w:t>から</w:t>
      </w:r>
      <w:r w:rsidRPr="002253A7">
        <w:rPr>
          <w:rFonts w:hAnsi="ＭＳ 明朝" w:hint="eastAsia"/>
          <w:color w:val="auto"/>
        </w:rPr>
        <w:t>③</w:t>
      </w:r>
      <w:r w:rsidRPr="002253A7">
        <w:rPr>
          <w:rFonts w:cs="Times New Roman"/>
          <w:color w:val="auto"/>
        </w:rPr>
        <w:t xml:space="preserve">のいずれかの職務権限等に該当する者」をいう。以下同じ。）が他方の会社等の役員を兼務している関係にある場合で、その関係にある者同士が同一入札に参加すること。 </w:t>
      </w:r>
    </w:p>
    <w:p w14:paraId="4411AD76" w14:textId="77777777" w:rsidR="002B71FA" w:rsidRDefault="00551BF1" w:rsidP="00E33DCF">
      <w:pPr>
        <w:pStyle w:val="Default"/>
        <w:ind w:leftChars="100" w:left="682" w:hangingChars="200" w:hanging="468"/>
        <w:rPr>
          <w:rFonts w:cs="Times New Roman"/>
          <w:color w:val="auto"/>
        </w:rPr>
      </w:pPr>
      <w:r w:rsidRPr="002253A7">
        <w:rPr>
          <w:rFonts w:cs="Times New Roman"/>
          <w:color w:val="auto"/>
        </w:rPr>
        <w:t>（４）一方の会社等の役員が他方の会社等の会社更生法又は民事再生法の規定により選任された管財人を兼ねている関係にある場合で、その関係にある者同士が同一入札に参加すること。</w:t>
      </w:r>
    </w:p>
    <w:p w14:paraId="753862FA" w14:textId="77777777" w:rsidR="0006385C" w:rsidRDefault="00011FFE" w:rsidP="0006385C">
      <w:pPr>
        <w:pStyle w:val="Default"/>
        <w:ind w:left="468" w:hangingChars="200" w:hanging="468"/>
        <w:rPr>
          <w:rFonts w:cs="Times New Roman"/>
          <w:color w:val="auto"/>
        </w:rPr>
      </w:pPr>
      <w:r>
        <w:rPr>
          <w:rFonts w:cs="Times New Roman" w:hint="eastAsia"/>
          <w:color w:val="auto"/>
        </w:rPr>
        <w:t>７　建設工事の競争入札において、対象工事に係る</w:t>
      </w:r>
      <w:r w:rsidR="00FD0B30">
        <w:rPr>
          <w:rFonts w:cs="Times New Roman" w:hint="eastAsia"/>
          <w:color w:val="auto"/>
        </w:rPr>
        <w:t>設計業務等の受託者又は当該受託者と次</w:t>
      </w:r>
    </w:p>
    <w:p w14:paraId="0F3A0C3B" w14:textId="77777777" w:rsidR="0006385C" w:rsidRDefault="00FD0B30" w:rsidP="0006385C">
      <w:pPr>
        <w:pStyle w:val="Default"/>
        <w:ind w:leftChars="100" w:left="448" w:hangingChars="100" w:hanging="234"/>
        <w:rPr>
          <w:rFonts w:cs="Times New Roman"/>
          <w:color w:val="auto"/>
        </w:rPr>
      </w:pPr>
      <w:r>
        <w:rPr>
          <w:rFonts w:cs="Times New Roman" w:hint="eastAsia"/>
          <w:color w:val="auto"/>
        </w:rPr>
        <w:t>の各号のいずれかに該当する者は、対象工事の入札に参加してはならない。ただし、（１）</w:t>
      </w:r>
    </w:p>
    <w:p w14:paraId="40F3ED34" w14:textId="77777777" w:rsidR="0006385C" w:rsidRDefault="00FD0B30" w:rsidP="0006385C">
      <w:pPr>
        <w:pStyle w:val="Default"/>
        <w:ind w:leftChars="100" w:left="448" w:hangingChars="100" w:hanging="234"/>
        <w:rPr>
          <w:rFonts w:cs="Times New Roman"/>
          <w:color w:val="auto"/>
        </w:rPr>
      </w:pPr>
      <w:r>
        <w:rPr>
          <w:rFonts w:cs="Times New Roman" w:hint="eastAsia"/>
          <w:color w:val="auto"/>
        </w:rPr>
        <w:t>又は（２）の場合、子会社又は子会社の一方が会社更生法の更生会社又は民事再生法の再</w:t>
      </w:r>
    </w:p>
    <w:p w14:paraId="68DFBF73" w14:textId="77777777" w:rsidR="0006385C" w:rsidRDefault="00FD0B30" w:rsidP="0006385C">
      <w:pPr>
        <w:pStyle w:val="Default"/>
        <w:ind w:leftChars="100" w:left="448" w:hangingChars="100" w:hanging="234"/>
        <w:rPr>
          <w:rFonts w:cs="Times New Roman"/>
          <w:color w:val="auto"/>
        </w:rPr>
      </w:pPr>
      <w:r>
        <w:rPr>
          <w:rFonts w:cs="Times New Roman" w:hint="eastAsia"/>
          <w:color w:val="auto"/>
        </w:rPr>
        <w:t>生手続が存続中の会社等である場合を除く。また（３）の場合、一方の会社等が会社更生</w:t>
      </w:r>
    </w:p>
    <w:p w14:paraId="6AC09DA1" w14:textId="77777777" w:rsidR="00011FFE" w:rsidRDefault="00FD0B30" w:rsidP="0006385C">
      <w:pPr>
        <w:pStyle w:val="Default"/>
        <w:ind w:leftChars="100" w:left="448" w:hangingChars="100" w:hanging="234"/>
        <w:rPr>
          <w:rFonts w:cs="Times New Roman"/>
          <w:color w:val="auto"/>
        </w:rPr>
      </w:pPr>
      <w:r>
        <w:rPr>
          <w:rFonts w:cs="Times New Roman" w:hint="eastAsia"/>
          <w:color w:val="auto"/>
        </w:rPr>
        <w:t>法の更生会社又は民事再生</w:t>
      </w:r>
      <w:r w:rsidR="00DA3268">
        <w:rPr>
          <w:rFonts w:cs="Times New Roman" w:hint="eastAsia"/>
          <w:color w:val="auto"/>
        </w:rPr>
        <w:t>法</w:t>
      </w:r>
      <w:r>
        <w:rPr>
          <w:rFonts w:cs="Times New Roman" w:hint="eastAsia"/>
          <w:color w:val="auto"/>
        </w:rPr>
        <w:t>の再生手続が存続中の会社等である場合を除く。</w:t>
      </w:r>
    </w:p>
    <w:p w14:paraId="7A6C172E" w14:textId="77777777" w:rsidR="00FD0B30" w:rsidRDefault="00FD0B30" w:rsidP="00E33DCF">
      <w:pPr>
        <w:pStyle w:val="Default"/>
        <w:ind w:left="468" w:hangingChars="200" w:hanging="468"/>
        <w:rPr>
          <w:rFonts w:cs="Times New Roman"/>
          <w:color w:val="auto"/>
        </w:rPr>
      </w:pPr>
      <w:r>
        <w:rPr>
          <w:rFonts w:cs="Times New Roman" w:hint="eastAsia"/>
          <w:color w:val="auto"/>
        </w:rPr>
        <w:t xml:space="preserve">　（１）親会社と子会社の関係にある場合</w:t>
      </w:r>
    </w:p>
    <w:p w14:paraId="1FC23CEB" w14:textId="77777777" w:rsidR="00FD0B30" w:rsidRDefault="00FD0B30" w:rsidP="00E33DCF">
      <w:pPr>
        <w:pStyle w:val="Default"/>
        <w:ind w:left="468" w:hangingChars="200" w:hanging="468"/>
        <w:rPr>
          <w:rFonts w:cs="Times New Roman"/>
          <w:color w:val="auto"/>
        </w:rPr>
      </w:pPr>
      <w:r>
        <w:rPr>
          <w:rFonts w:cs="Times New Roman" w:hint="eastAsia"/>
          <w:color w:val="auto"/>
        </w:rPr>
        <w:t xml:space="preserve">　（２）親会社を同じくする子会社同士の関係にある場合</w:t>
      </w:r>
    </w:p>
    <w:p w14:paraId="79A7CAED" w14:textId="77777777" w:rsidR="00FD0B30" w:rsidRDefault="00FD0B30" w:rsidP="00E33DCF">
      <w:pPr>
        <w:pStyle w:val="Default"/>
        <w:ind w:left="468" w:hangingChars="200" w:hanging="468"/>
        <w:rPr>
          <w:rFonts w:cs="Times New Roman"/>
          <w:color w:val="auto"/>
        </w:rPr>
      </w:pPr>
      <w:r>
        <w:rPr>
          <w:rFonts w:cs="Times New Roman" w:hint="eastAsia"/>
          <w:color w:val="auto"/>
        </w:rPr>
        <w:t xml:space="preserve">　（３）一方の会社等の役員が他方の会社等の役員</w:t>
      </w:r>
      <w:r w:rsidR="00DA3268">
        <w:rPr>
          <w:rFonts w:cs="Times New Roman" w:hint="eastAsia"/>
          <w:color w:val="auto"/>
        </w:rPr>
        <w:t>を兼務している関係にある場合</w:t>
      </w:r>
    </w:p>
    <w:p w14:paraId="3520D1D8" w14:textId="77777777" w:rsidR="00DA3268" w:rsidRDefault="00DA3268" w:rsidP="00E33DCF">
      <w:pPr>
        <w:pStyle w:val="Default"/>
        <w:ind w:left="703" w:hangingChars="300" w:hanging="703"/>
        <w:rPr>
          <w:rFonts w:cs="Times New Roman"/>
          <w:color w:val="auto"/>
        </w:rPr>
      </w:pPr>
      <w:r>
        <w:rPr>
          <w:rFonts w:cs="Times New Roman" w:hint="eastAsia"/>
          <w:color w:val="auto"/>
        </w:rPr>
        <w:t xml:space="preserve">　（４）一方の会社等の役員が他方の会社等の</w:t>
      </w:r>
      <w:r w:rsidRPr="00DA3268">
        <w:rPr>
          <w:rFonts w:cs="Times New Roman" w:hint="eastAsia"/>
          <w:color w:val="auto"/>
        </w:rPr>
        <w:t>会社更生法</w:t>
      </w:r>
      <w:r>
        <w:rPr>
          <w:rFonts w:cs="Times New Roman" w:hint="eastAsia"/>
          <w:color w:val="auto"/>
        </w:rPr>
        <w:t>又は</w:t>
      </w:r>
      <w:r w:rsidRPr="00DA3268">
        <w:rPr>
          <w:rFonts w:cs="Times New Roman" w:hint="eastAsia"/>
          <w:color w:val="auto"/>
        </w:rPr>
        <w:t>民事再生法</w:t>
      </w:r>
      <w:r>
        <w:rPr>
          <w:rFonts w:cs="Times New Roman" w:hint="eastAsia"/>
          <w:color w:val="auto"/>
        </w:rPr>
        <w:t>の規定</w:t>
      </w:r>
      <w:r w:rsidR="0068695D" w:rsidRPr="0068695D">
        <w:rPr>
          <w:rFonts w:cs="Times New Roman" w:hint="eastAsia"/>
          <w:color w:val="auto"/>
        </w:rPr>
        <w:t>によ</w:t>
      </w:r>
      <w:r>
        <w:rPr>
          <w:rFonts w:cs="Times New Roman" w:hint="eastAsia"/>
          <w:color w:val="auto"/>
        </w:rPr>
        <w:t>り選任された管財人を兼ねている関係にある場合</w:t>
      </w:r>
    </w:p>
    <w:p w14:paraId="471F2D1A" w14:textId="77777777" w:rsidR="003D602D" w:rsidRDefault="004E74CB" w:rsidP="00D300DA">
      <w:pPr>
        <w:pStyle w:val="Default"/>
        <w:ind w:firstLineChars="100" w:firstLine="234"/>
        <w:rPr>
          <w:rFonts w:cs="Times New Roman"/>
          <w:color w:val="auto"/>
        </w:rPr>
      </w:pPr>
      <w:r>
        <w:rPr>
          <w:rFonts w:cs="Times New Roman" w:hint="eastAsia"/>
          <w:color w:val="auto"/>
        </w:rPr>
        <w:t>（指名の取消等）</w:t>
      </w:r>
    </w:p>
    <w:p w14:paraId="12120BED" w14:textId="77777777" w:rsidR="003D602D" w:rsidRPr="003D602D" w:rsidRDefault="004E74CB" w:rsidP="00E33DCF">
      <w:pPr>
        <w:pStyle w:val="Default"/>
        <w:ind w:left="234" w:hangingChars="100" w:hanging="234"/>
        <w:rPr>
          <w:rFonts w:cs="Times New Roman"/>
          <w:color w:val="auto"/>
        </w:rPr>
      </w:pPr>
      <w:r>
        <w:rPr>
          <w:rFonts w:cs="Times New Roman" w:hint="eastAsia"/>
          <w:color w:val="auto"/>
        </w:rPr>
        <w:t xml:space="preserve">第４条　</w:t>
      </w:r>
      <w:r w:rsidR="003D602D" w:rsidRPr="003D602D">
        <w:rPr>
          <w:rFonts w:cs="Times New Roman" w:hint="eastAsia"/>
          <w:color w:val="auto"/>
        </w:rPr>
        <w:t>指名競争入札の参加者の指名を受けた者が、次の各号のいずれかに該当することとなった場合は、直ちにその旨を申し出なければならない。</w:t>
      </w:r>
    </w:p>
    <w:p w14:paraId="59602F87" w14:textId="77777777" w:rsidR="004E74CB" w:rsidRDefault="003D602D" w:rsidP="00E33DCF">
      <w:pPr>
        <w:pStyle w:val="Default"/>
        <w:numPr>
          <w:ilvl w:val="0"/>
          <w:numId w:val="8"/>
        </w:numPr>
        <w:rPr>
          <w:rFonts w:cs="Times New Roman"/>
          <w:color w:val="auto"/>
        </w:rPr>
      </w:pPr>
      <w:r w:rsidRPr="003D602D">
        <w:rPr>
          <w:rFonts w:cs="Times New Roman" w:hint="eastAsia"/>
          <w:color w:val="auto"/>
        </w:rPr>
        <w:t>政令第１６７条の１１第１項において準用する政令第１６７条の４の規定に該</w:t>
      </w:r>
      <w:r w:rsidR="00F053D5">
        <w:rPr>
          <w:rFonts w:cs="Times New Roman" w:hint="eastAsia"/>
          <w:color w:val="auto"/>
        </w:rPr>
        <w:t>当</w:t>
      </w:r>
    </w:p>
    <w:p w14:paraId="5A0C433B" w14:textId="77777777" w:rsidR="003D602D" w:rsidRPr="003D602D" w:rsidRDefault="003D602D" w:rsidP="00E33DCF">
      <w:pPr>
        <w:pStyle w:val="Default"/>
        <w:ind w:firstLineChars="300" w:firstLine="703"/>
        <w:rPr>
          <w:rFonts w:cs="Times New Roman"/>
          <w:color w:val="auto"/>
        </w:rPr>
      </w:pPr>
      <w:r w:rsidRPr="003D602D">
        <w:rPr>
          <w:rFonts w:cs="Times New Roman" w:hint="eastAsia"/>
          <w:color w:val="auto"/>
        </w:rPr>
        <w:t>する者となったとき。</w:t>
      </w:r>
    </w:p>
    <w:p w14:paraId="237C0B92" w14:textId="77777777" w:rsidR="003D602D" w:rsidRPr="003D602D" w:rsidRDefault="00E33DCF" w:rsidP="00E33DCF">
      <w:pPr>
        <w:pStyle w:val="Default"/>
        <w:ind w:firstLineChars="100" w:firstLine="234"/>
        <w:rPr>
          <w:rFonts w:cs="Times New Roman"/>
          <w:color w:val="auto"/>
        </w:rPr>
      </w:pPr>
      <w:r>
        <w:rPr>
          <w:rFonts w:cs="Times New Roman" w:hint="eastAsia"/>
          <w:color w:val="auto"/>
        </w:rPr>
        <w:t>（２）</w:t>
      </w:r>
      <w:r w:rsidR="003D602D" w:rsidRPr="003D602D">
        <w:rPr>
          <w:rFonts w:cs="Times New Roman" w:hint="eastAsia"/>
          <w:color w:val="auto"/>
        </w:rPr>
        <w:t>死亡（法人においては解散）したとき。</w:t>
      </w:r>
    </w:p>
    <w:p w14:paraId="68D4B169" w14:textId="77777777" w:rsidR="003D602D" w:rsidRPr="003D602D" w:rsidRDefault="00E33DCF" w:rsidP="00E33DCF">
      <w:pPr>
        <w:pStyle w:val="Default"/>
        <w:ind w:firstLineChars="100" w:firstLine="234"/>
        <w:rPr>
          <w:rFonts w:cs="Times New Roman"/>
          <w:color w:val="auto"/>
        </w:rPr>
      </w:pPr>
      <w:r>
        <w:rPr>
          <w:rFonts w:cs="Times New Roman" w:hint="eastAsia"/>
          <w:color w:val="auto"/>
        </w:rPr>
        <w:t>（３）</w:t>
      </w:r>
      <w:r w:rsidR="003D602D" w:rsidRPr="003D602D">
        <w:rPr>
          <w:rFonts w:cs="Times New Roman" w:hint="eastAsia"/>
          <w:color w:val="auto"/>
        </w:rPr>
        <w:t>営業停止命令を受けたとき。</w:t>
      </w:r>
    </w:p>
    <w:p w14:paraId="42A6ED06" w14:textId="77777777" w:rsidR="003D602D" w:rsidRPr="003D602D" w:rsidRDefault="003D602D" w:rsidP="00E33DCF">
      <w:pPr>
        <w:pStyle w:val="Default"/>
        <w:ind w:firstLineChars="100" w:firstLine="234"/>
        <w:rPr>
          <w:rFonts w:cs="Times New Roman"/>
          <w:color w:val="auto"/>
        </w:rPr>
      </w:pPr>
      <w:r w:rsidRPr="003D602D">
        <w:rPr>
          <w:rFonts w:cs="Times New Roman" w:hint="eastAsia"/>
          <w:color w:val="auto"/>
        </w:rPr>
        <w:t>（４）営業の休止又は廃止をしたとき。</w:t>
      </w:r>
    </w:p>
    <w:p w14:paraId="18DFDDE4" w14:textId="77777777" w:rsidR="003D602D" w:rsidRPr="003D602D" w:rsidRDefault="003D602D" w:rsidP="00E33DCF">
      <w:pPr>
        <w:pStyle w:val="Default"/>
        <w:ind w:firstLineChars="100" w:firstLine="234"/>
        <w:rPr>
          <w:rFonts w:cs="Times New Roman"/>
          <w:color w:val="auto"/>
        </w:rPr>
      </w:pPr>
      <w:r w:rsidRPr="003D602D">
        <w:rPr>
          <w:rFonts w:cs="Times New Roman" w:hint="eastAsia"/>
          <w:color w:val="auto"/>
        </w:rPr>
        <w:t>（５）金融機関に取引を停止されたとき。</w:t>
      </w:r>
    </w:p>
    <w:p w14:paraId="5F503E15" w14:textId="77777777" w:rsidR="003D602D" w:rsidRPr="003D602D" w:rsidRDefault="003D602D" w:rsidP="003D602D">
      <w:pPr>
        <w:pStyle w:val="Default"/>
        <w:rPr>
          <w:rFonts w:cs="Times New Roman"/>
          <w:color w:val="auto"/>
        </w:rPr>
      </w:pPr>
      <w:r w:rsidRPr="003D602D">
        <w:rPr>
          <w:rFonts w:cs="Times New Roman" w:hint="eastAsia"/>
          <w:color w:val="auto"/>
        </w:rPr>
        <w:t>２</w:t>
      </w:r>
      <w:r w:rsidR="004E74CB">
        <w:rPr>
          <w:rFonts w:cs="Times New Roman" w:hint="eastAsia"/>
          <w:color w:val="auto"/>
        </w:rPr>
        <w:t xml:space="preserve">　</w:t>
      </w:r>
      <w:r w:rsidRPr="003D602D">
        <w:rPr>
          <w:rFonts w:cs="Times New Roman"/>
          <w:color w:val="auto"/>
        </w:rPr>
        <w:t>前項各号に該当した者に対して行った入札参加の指名は、これを取り消す。</w:t>
      </w:r>
    </w:p>
    <w:p w14:paraId="246A85B2" w14:textId="77777777" w:rsidR="003D602D" w:rsidRPr="003D602D" w:rsidRDefault="003D602D" w:rsidP="00461A17">
      <w:pPr>
        <w:pStyle w:val="Default"/>
        <w:ind w:left="234" w:hangingChars="100" w:hanging="234"/>
        <w:rPr>
          <w:rFonts w:cs="Times New Roman"/>
          <w:color w:val="auto"/>
        </w:rPr>
      </w:pPr>
      <w:r w:rsidRPr="003D602D">
        <w:rPr>
          <w:rFonts w:cs="Times New Roman" w:hint="eastAsia"/>
          <w:color w:val="auto"/>
        </w:rPr>
        <w:t>３</w:t>
      </w:r>
      <w:r w:rsidR="004E74CB">
        <w:rPr>
          <w:rFonts w:cs="Times New Roman" w:hint="eastAsia"/>
          <w:color w:val="auto"/>
        </w:rPr>
        <w:t xml:space="preserve">　</w:t>
      </w:r>
      <w:r w:rsidRPr="003D602D">
        <w:rPr>
          <w:rFonts w:cs="Times New Roman"/>
          <w:color w:val="auto"/>
        </w:rPr>
        <w:t>指名競争入札の参加者の指名を受けた者が、</w:t>
      </w:r>
      <w:r w:rsidR="006C66B9">
        <w:rPr>
          <w:rFonts w:cs="Times New Roman" w:hint="eastAsia"/>
          <w:color w:val="auto"/>
        </w:rPr>
        <w:t>埼玉県</w:t>
      </w:r>
      <w:r w:rsidRPr="003D602D">
        <w:rPr>
          <w:rFonts w:cs="Times New Roman"/>
          <w:color w:val="auto"/>
        </w:rPr>
        <w:t>財務規則第１０２条において準用する財務規則第９１条の規定に該当するとき、又はこれに該当する者を代理人、支配人、そ</w:t>
      </w:r>
      <w:r w:rsidRPr="003D602D">
        <w:rPr>
          <w:rFonts w:cs="Times New Roman"/>
          <w:color w:val="auto"/>
        </w:rPr>
        <w:lastRenderedPageBreak/>
        <w:t>の他の使用人若しくは入札代理人として使用した場合は、その指名を取り消す。</w:t>
      </w:r>
    </w:p>
    <w:p w14:paraId="2597BDE1" w14:textId="77777777" w:rsidR="003D602D" w:rsidRPr="003D602D" w:rsidRDefault="003D602D" w:rsidP="00461A17">
      <w:pPr>
        <w:pStyle w:val="Default"/>
        <w:ind w:left="234" w:hangingChars="100" w:hanging="234"/>
        <w:rPr>
          <w:rFonts w:cs="Times New Roman"/>
          <w:color w:val="auto"/>
        </w:rPr>
      </w:pPr>
      <w:r w:rsidRPr="003D602D">
        <w:rPr>
          <w:rFonts w:cs="Times New Roman" w:hint="eastAsia"/>
          <w:color w:val="auto"/>
        </w:rPr>
        <w:t>４</w:t>
      </w:r>
      <w:r w:rsidR="004E74CB">
        <w:rPr>
          <w:rFonts w:cs="Times New Roman" w:hint="eastAsia"/>
          <w:color w:val="auto"/>
        </w:rPr>
        <w:t xml:space="preserve">　</w:t>
      </w:r>
      <w:r w:rsidRPr="003D602D">
        <w:rPr>
          <w:rFonts w:cs="Times New Roman"/>
          <w:color w:val="auto"/>
        </w:rPr>
        <w:t>入札参加者が、当該入札が執行されるまでの間に、次の各号のいずれかに該当することとなった場合には、直ちにその旨を申し出なければならない。</w:t>
      </w:r>
    </w:p>
    <w:p w14:paraId="495C2DC4" w14:textId="77777777" w:rsidR="00461A17" w:rsidRDefault="003D602D" w:rsidP="00461A17">
      <w:pPr>
        <w:pStyle w:val="Default"/>
        <w:numPr>
          <w:ilvl w:val="0"/>
          <w:numId w:val="11"/>
        </w:numPr>
        <w:rPr>
          <w:rFonts w:cs="Times New Roman"/>
          <w:color w:val="auto"/>
        </w:rPr>
      </w:pPr>
      <w:r w:rsidRPr="00461A17">
        <w:rPr>
          <w:rFonts w:cs="Times New Roman" w:hint="eastAsia"/>
          <w:color w:val="auto"/>
        </w:rPr>
        <w:t>代表役員等、一般役員等又は使用人が、談合、贈賄等の不正行為により逮捕</w:t>
      </w:r>
      <w:r w:rsidR="00F053D5" w:rsidRPr="00461A17">
        <w:rPr>
          <w:rFonts w:cs="Times New Roman" w:hint="eastAsia"/>
          <w:color w:val="auto"/>
        </w:rPr>
        <w:t>又</w:t>
      </w:r>
      <w:r w:rsidRPr="00461A17">
        <w:rPr>
          <w:rFonts w:cs="Times New Roman" w:hint="eastAsia"/>
          <w:color w:val="auto"/>
        </w:rPr>
        <w:t>は公</w:t>
      </w:r>
    </w:p>
    <w:p w14:paraId="7054878D" w14:textId="77777777" w:rsidR="003D602D" w:rsidRPr="00461A17" w:rsidRDefault="003D602D" w:rsidP="00461A17">
      <w:pPr>
        <w:pStyle w:val="Default"/>
        <w:ind w:left="236" w:firstLineChars="200" w:firstLine="468"/>
        <w:rPr>
          <w:rFonts w:cs="Times New Roman"/>
          <w:color w:val="auto"/>
        </w:rPr>
      </w:pPr>
      <w:r w:rsidRPr="00461A17">
        <w:rPr>
          <w:rFonts w:cs="Times New Roman" w:hint="eastAsia"/>
          <w:color w:val="auto"/>
        </w:rPr>
        <w:t>訴の提起をされたとき。</w:t>
      </w:r>
    </w:p>
    <w:p w14:paraId="75E113C5" w14:textId="77777777" w:rsidR="004E74CB" w:rsidRDefault="003D602D" w:rsidP="00461A17">
      <w:pPr>
        <w:pStyle w:val="Default"/>
        <w:numPr>
          <w:ilvl w:val="0"/>
          <w:numId w:val="11"/>
        </w:numPr>
        <w:rPr>
          <w:rFonts w:cs="Times New Roman"/>
          <w:color w:val="auto"/>
        </w:rPr>
      </w:pPr>
      <w:r w:rsidRPr="003D602D">
        <w:rPr>
          <w:rFonts w:cs="Times New Roman" w:hint="eastAsia"/>
          <w:color w:val="auto"/>
        </w:rPr>
        <w:t>業務に関し、独占禁止法の規定による排除措置命令又は課徴金納付命令を受</w:t>
      </w:r>
      <w:r w:rsidR="00F053D5">
        <w:rPr>
          <w:rFonts w:cs="Times New Roman" w:hint="eastAsia"/>
          <w:color w:val="auto"/>
        </w:rPr>
        <w:t>け</w:t>
      </w:r>
      <w:r w:rsidR="00461A17">
        <w:rPr>
          <w:rFonts w:cs="Times New Roman" w:hint="eastAsia"/>
          <w:color w:val="auto"/>
        </w:rPr>
        <w:t>たと</w:t>
      </w:r>
    </w:p>
    <w:p w14:paraId="56C06DF7" w14:textId="77777777" w:rsidR="003D602D" w:rsidRPr="003D602D" w:rsidRDefault="003D602D" w:rsidP="00E33DCF">
      <w:pPr>
        <w:pStyle w:val="Default"/>
        <w:ind w:left="236" w:firstLineChars="200" w:firstLine="468"/>
        <w:rPr>
          <w:rFonts w:cs="Times New Roman"/>
          <w:color w:val="auto"/>
        </w:rPr>
      </w:pPr>
      <w:r w:rsidRPr="003D602D">
        <w:rPr>
          <w:rFonts w:cs="Times New Roman" w:hint="eastAsia"/>
          <w:color w:val="auto"/>
        </w:rPr>
        <w:t>き。</w:t>
      </w:r>
    </w:p>
    <w:p w14:paraId="2F47913F" w14:textId="77777777" w:rsidR="003D602D" w:rsidRPr="003D602D" w:rsidRDefault="003D602D" w:rsidP="00E33DCF">
      <w:pPr>
        <w:pStyle w:val="Default"/>
        <w:ind w:firstLineChars="100" w:firstLine="234"/>
        <w:rPr>
          <w:rFonts w:cs="Times New Roman"/>
          <w:color w:val="auto"/>
        </w:rPr>
      </w:pPr>
      <w:r w:rsidRPr="003D602D">
        <w:rPr>
          <w:rFonts w:cs="Times New Roman" w:hint="eastAsia"/>
          <w:color w:val="auto"/>
        </w:rPr>
        <w:t>（３）埼玉県内で工事事故を起こしたとき。</w:t>
      </w:r>
    </w:p>
    <w:p w14:paraId="679BE2AB" w14:textId="77777777" w:rsidR="003D602D" w:rsidRPr="00FD0B30" w:rsidRDefault="003D602D" w:rsidP="00461A17">
      <w:pPr>
        <w:pStyle w:val="Default"/>
        <w:ind w:left="234" w:hangingChars="100" w:hanging="234"/>
        <w:rPr>
          <w:rFonts w:cs="Times New Roman"/>
          <w:color w:val="auto"/>
        </w:rPr>
      </w:pPr>
      <w:r w:rsidRPr="003D602D">
        <w:rPr>
          <w:rFonts w:cs="Times New Roman" w:hint="eastAsia"/>
          <w:color w:val="auto"/>
        </w:rPr>
        <w:t>５</w:t>
      </w:r>
      <w:r w:rsidR="004E74CB">
        <w:rPr>
          <w:rFonts w:cs="Times New Roman" w:hint="eastAsia"/>
          <w:color w:val="auto"/>
        </w:rPr>
        <w:t xml:space="preserve">　</w:t>
      </w:r>
      <w:r w:rsidRPr="003D602D">
        <w:rPr>
          <w:rFonts w:cs="Times New Roman"/>
          <w:color w:val="auto"/>
        </w:rPr>
        <w:t>指名競争入札の参加者の指名を受けた者が、埼玉県の契約に係る入札参加停止等</w:t>
      </w:r>
      <w:r w:rsidR="00F053D5">
        <w:rPr>
          <w:rFonts w:cs="Times New Roman" w:hint="eastAsia"/>
          <w:color w:val="auto"/>
        </w:rPr>
        <w:t>の</w:t>
      </w:r>
      <w:r w:rsidRPr="003D602D">
        <w:rPr>
          <w:rFonts w:cs="Times New Roman"/>
          <w:color w:val="auto"/>
        </w:rPr>
        <w:t>措置要綱（以下「入札参加停止要綱」という。）に基づき入札参加停止の措置を</w:t>
      </w:r>
      <w:r w:rsidR="00F053D5">
        <w:rPr>
          <w:rFonts w:cs="Times New Roman" w:hint="eastAsia"/>
          <w:color w:val="auto"/>
        </w:rPr>
        <w:t>受け</w:t>
      </w:r>
      <w:r w:rsidRPr="003D602D">
        <w:rPr>
          <w:rFonts w:cs="Times New Roman"/>
          <w:color w:val="auto"/>
        </w:rPr>
        <w:t>た場合、及び埼玉県の契約に係る暴力団排除措置要綱（以下「暴力団排除要綱」</w:t>
      </w:r>
      <w:r w:rsidR="00F053D5">
        <w:rPr>
          <w:rFonts w:cs="Times New Roman" w:hint="eastAsia"/>
          <w:color w:val="auto"/>
        </w:rPr>
        <w:t>とい</w:t>
      </w:r>
      <w:r w:rsidRPr="003D602D">
        <w:rPr>
          <w:rFonts w:cs="Times New Roman"/>
          <w:color w:val="auto"/>
        </w:rPr>
        <w:t>う。）に基づき入札参加除外等の措置を受けた場合は、その指名を取り消す。</w:t>
      </w:r>
    </w:p>
    <w:p w14:paraId="6253B095" w14:textId="77777777" w:rsidR="00551BF1" w:rsidRPr="002253A7" w:rsidRDefault="00551BF1" w:rsidP="00D300DA">
      <w:pPr>
        <w:pStyle w:val="Default"/>
        <w:ind w:leftChars="100" w:left="448" w:hangingChars="100" w:hanging="234"/>
        <w:rPr>
          <w:rFonts w:cs="Times New Roman"/>
          <w:color w:val="auto"/>
        </w:rPr>
      </w:pPr>
      <w:r w:rsidRPr="002253A7">
        <w:rPr>
          <w:rFonts w:cs="Times New Roman"/>
          <w:color w:val="auto"/>
        </w:rPr>
        <w:t xml:space="preserve">（入札） </w:t>
      </w:r>
    </w:p>
    <w:p w14:paraId="3FAA24A3" w14:textId="77777777" w:rsidR="00551BF1" w:rsidRPr="002253A7" w:rsidRDefault="00551BF1" w:rsidP="00E33DCF">
      <w:pPr>
        <w:pStyle w:val="Default"/>
        <w:ind w:left="234" w:hangingChars="100" w:hanging="234"/>
        <w:rPr>
          <w:rFonts w:cs="Times New Roman"/>
          <w:color w:val="auto"/>
        </w:rPr>
      </w:pPr>
      <w:r w:rsidRPr="002253A7">
        <w:rPr>
          <w:rFonts w:cs="Times New Roman"/>
          <w:color w:val="auto"/>
        </w:rPr>
        <w:t>第</w:t>
      </w:r>
      <w:r w:rsidR="006C66B9">
        <w:rPr>
          <w:rFonts w:cs="Times New Roman" w:hint="eastAsia"/>
          <w:color w:val="auto"/>
        </w:rPr>
        <w:t>５</w:t>
      </w:r>
      <w:r w:rsidRPr="002253A7">
        <w:rPr>
          <w:rFonts w:cs="Times New Roman"/>
          <w:color w:val="auto"/>
        </w:rPr>
        <w:t>条</w:t>
      </w:r>
      <w:r w:rsidR="00425FDF">
        <w:rPr>
          <w:rFonts w:cs="Times New Roman" w:hint="eastAsia"/>
          <w:color w:val="auto"/>
        </w:rPr>
        <w:t xml:space="preserve">　</w:t>
      </w:r>
      <w:r w:rsidRPr="002253A7">
        <w:rPr>
          <w:rFonts w:cs="Times New Roman"/>
          <w:color w:val="auto"/>
        </w:rPr>
        <w:t xml:space="preserve">入札は、入札公告等で指示した日時に従い行う。 </w:t>
      </w:r>
    </w:p>
    <w:p w14:paraId="7D4C5941" w14:textId="168D25BA" w:rsidR="00551BF1" w:rsidRPr="00F50AB6" w:rsidRDefault="00551BF1" w:rsidP="00461A17">
      <w:pPr>
        <w:pStyle w:val="Default"/>
        <w:ind w:left="234" w:hangingChars="100" w:hanging="234"/>
        <w:rPr>
          <w:rFonts w:cs="Times New Roman"/>
          <w:color w:val="auto"/>
        </w:rPr>
      </w:pPr>
      <w:r w:rsidRPr="00F50AB6">
        <w:rPr>
          <w:rFonts w:cs="Times New Roman"/>
          <w:color w:val="auto"/>
        </w:rPr>
        <w:t>２</w:t>
      </w:r>
      <w:r w:rsidR="00425FDF" w:rsidRPr="00F50AB6">
        <w:rPr>
          <w:rFonts w:cs="Times New Roman" w:hint="eastAsia"/>
          <w:color w:val="auto"/>
        </w:rPr>
        <w:t xml:space="preserve">　</w:t>
      </w:r>
      <w:r w:rsidRPr="00F50AB6">
        <w:rPr>
          <w:rFonts w:cs="Times New Roman"/>
          <w:color w:val="auto"/>
        </w:rPr>
        <w:t>入札書（標準様式第１号～第</w:t>
      </w:r>
      <w:r w:rsidR="008D3216" w:rsidRPr="00F50AB6">
        <w:rPr>
          <w:rFonts w:cs="Times New Roman" w:hint="eastAsia"/>
          <w:color w:val="auto"/>
        </w:rPr>
        <w:t>３</w:t>
      </w:r>
      <w:r w:rsidRPr="00F50AB6">
        <w:rPr>
          <w:rFonts w:cs="Times New Roman"/>
          <w:color w:val="auto"/>
        </w:rPr>
        <w:t>号）（再度入札によってもなお落札者がないときで、随意契約となった場合は、見積書（標準様式第</w:t>
      </w:r>
      <w:r w:rsidR="002429AE" w:rsidRPr="00F50AB6">
        <w:rPr>
          <w:rFonts w:cs="Times New Roman" w:hint="eastAsia"/>
          <w:color w:val="auto"/>
        </w:rPr>
        <w:t>７</w:t>
      </w:r>
      <w:r w:rsidRPr="00F50AB6">
        <w:rPr>
          <w:rFonts w:cs="Times New Roman"/>
          <w:color w:val="auto"/>
        </w:rPr>
        <w:t>号～第</w:t>
      </w:r>
      <w:r w:rsidR="002429AE" w:rsidRPr="00F50AB6">
        <w:rPr>
          <w:rFonts w:cs="Times New Roman" w:hint="eastAsia"/>
          <w:color w:val="auto"/>
        </w:rPr>
        <w:t>９</w:t>
      </w:r>
      <w:r w:rsidRPr="00F50AB6">
        <w:rPr>
          <w:rFonts w:cs="Times New Roman"/>
          <w:color w:val="auto"/>
        </w:rPr>
        <w:t>号））</w:t>
      </w:r>
      <w:r w:rsidR="006B750B" w:rsidRPr="00F50AB6">
        <w:rPr>
          <w:rFonts w:cs="Times New Roman" w:hint="eastAsia"/>
          <w:color w:val="auto"/>
        </w:rPr>
        <w:t>は</w:t>
      </w:r>
      <w:r w:rsidRPr="00F50AB6">
        <w:rPr>
          <w:rFonts w:cs="Times New Roman"/>
          <w:color w:val="auto"/>
        </w:rPr>
        <w:t xml:space="preserve">必要事項を記載し、記名押印のうえ、提出するものとする。 </w:t>
      </w:r>
    </w:p>
    <w:p w14:paraId="7508FCDC" w14:textId="77777777" w:rsidR="00551BF1" w:rsidRPr="00F50AB6" w:rsidRDefault="00551BF1" w:rsidP="00461A17">
      <w:pPr>
        <w:pStyle w:val="Default"/>
        <w:ind w:left="234" w:hangingChars="100" w:hanging="234"/>
        <w:rPr>
          <w:rFonts w:cs="Times New Roman"/>
          <w:color w:val="auto"/>
        </w:rPr>
      </w:pPr>
      <w:r w:rsidRPr="00F50AB6">
        <w:rPr>
          <w:rFonts w:cs="Times New Roman"/>
          <w:color w:val="auto"/>
        </w:rPr>
        <w:t>３</w:t>
      </w:r>
      <w:r w:rsidR="00425FDF" w:rsidRPr="00F50AB6">
        <w:rPr>
          <w:rFonts w:cs="Times New Roman" w:hint="eastAsia"/>
          <w:color w:val="auto"/>
        </w:rPr>
        <w:t xml:space="preserve">　</w:t>
      </w:r>
      <w:r w:rsidRPr="00F50AB6">
        <w:rPr>
          <w:rFonts w:cs="Times New Roman"/>
          <w:color w:val="auto"/>
        </w:rPr>
        <w:t>前項の場合で、代理人をして入札させようとするときは、代理人にその委任状（標準様式第</w:t>
      </w:r>
      <w:r w:rsidR="008D3216" w:rsidRPr="00F50AB6">
        <w:rPr>
          <w:rFonts w:cs="Times New Roman" w:hint="eastAsia"/>
          <w:color w:val="auto"/>
        </w:rPr>
        <w:t>４</w:t>
      </w:r>
      <w:r w:rsidRPr="00F50AB6">
        <w:rPr>
          <w:rFonts w:cs="Times New Roman"/>
          <w:color w:val="auto"/>
        </w:rPr>
        <w:t xml:space="preserve">号）を提出させなければならない。 </w:t>
      </w:r>
    </w:p>
    <w:p w14:paraId="74D973A3" w14:textId="77777777" w:rsidR="00551BF1" w:rsidRPr="00F50AB6" w:rsidRDefault="00551BF1" w:rsidP="00461A17">
      <w:pPr>
        <w:pStyle w:val="Default"/>
        <w:ind w:left="234" w:hangingChars="100" w:hanging="234"/>
        <w:rPr>
          <w:rFonts w:cs="Times New Roman"/>
          <w:color w:val="auto"/>
        </w:rPr>
      </w:pPr>
      <w:r w:rsidRPr="00F50AB6">
        <w:rPr>
          <w:rFonts w:cs="Times New Roman"/>
          <w:color w:val="auto"/>
        </w:rPr>
        <w:t>４</w:t>
      </w:r>
      <w:r w:rsidR="00425FDF" w:rsidRPr="00F50AB6">
        <w:rPr>
          <w:rFonts w:cs="Times New Roman" w:hint="eastAsia"/>
          <w:color w:val="auto"/>
        </w:rPr>
        <w:t xml:space="preserve">　</w:t>
      </w:r>
      <w:r w:rsidRPr="00F50AB6">
        <w:rPr>
          <w:rFonts w:cs="Times New Roman"/>
          <w:color w:val="auto"/>
        </w:rPr>
        <w:t xml:space="preserve">入札参加者は、入札公告等により、入札金額見積内訳書の提出を求められたときは、入札公告等又は入札執行者の指示に従い提出しなければならない。 </w:t>
      </w:r>
    </w:p>
    <w:p w14:paraId="55362DD3" w14:textId="77777777" w:rsidR="00551BF1" w:rsidRPr="00F50AB6" w:rsidRDefault="00551BF1" w:rsidP="00E33DCF">
      <w:pPr>
        <w:pStyle w:val="Default"/>
        <w:ind w:left="234" w:hangingChars="100" w:hanging="234"/>
        <w:rPr>
          <w:rFonts w:cs="Times New Roman"/>
          <w:color w:val="auto"/>
        </w:rPr>
      </w:pPr>
      <w:r w:rsidRPr="00F50AB6">
        <w:rPr>
          <w:rFonts w:cs="Times New Roman"/>
          <w:color w:val="auto"/>
        </w:rPr>
        <w:t>５</w:t>
      </w:r>
      <w:r w:rsidR="00425FDF" w:rsidRPr="00F50AB6">
        <w:rPr>
          <w:rFonts w:cs="Times New Roman" w:hint="eastAsia"/>
          <w:color w:val="auto"/>
        </w:rPr>
        <w:t xml:space="preserve">　</w:t>
      </w:r>
      <w:r w:rsidRPr="00F50AB6">
        <w:rPr>
          <w:rFonts w:cs="Times New Roman"/>
          <w:color w:val="auto"/>
        </w:rPr>
        <w:t xml:space="preserve">入札金額見積内訳書に不備がある場合は、当該入札を無効とすることがある。 </w:t>
      </w:r>
    </w:p>
    <w:p w14:paraId="1A88CA00" w14:textId="77777777" w:rsidR="00551BF1" w:rsidRPr="00F50AB6" w:rsidRDefault="00551BF1" w:rsidP="00D300DA">
      <w:pPr>
        <w:pStyle w:val="Default"/>
        <w:ind w:firstLineChars="100" w:firstLine="234"/>
        <w:rPr>
          <w:rFonts w:cs="Times New Roman"/>
          <w:color w:val="auto"/>
        </w:rPr>
      </w:pPr>
      <w:r w:rsidRPr="00F50AB6">
        <w:rPr>
          <w:rFonts w:cs="Times New Roman"/>
          <w:color w:val="auto"/>
        </w:rPr>
        <w:t xml:space="preserve">（入札の辞退） </w:t>
      </w:r>
    </w:p>
    <w:p w14:paraId="0CBA2D62" w14:textId="77777777" w:rsidR="00461A17" w:rsidRPr="00F50AB6" w:rsidRDefault="00551BF1" w:rsidP="00461A17">
      <w:pPr>
        <w:pStyle w:val="Default"/>
        <w:ind w:left="703" w:hangingChars="300" w:hanging="703"/>
        <w:rPr>
          <w:rFonts w:cs="Times New Roman"/>
          <w:color w:val="auto"/>
        </w:rPr>
      </w:pPr>
      <w:r w:rsidRPr="00F50AB6">
        <w:rPr>
          <w:rFonts w:cs="Times New Roman"/>
          <w:color w:val="auto"/>
        </w:rPr>
        <w:t>第</w:t>
      </w:r>
      <w:r w:rsidR="006C66B9" w:rsidRPr="00F50AB6">
        <w:rPr>
          <w:rFonts w:cs="Times New Roman" w:hint="eastAsia"/>
          <w:color w:val="auto"/>
        </w:rPr>
        <w:t>６</w:t>
      </w:r>
      <w:r w:rsidRPr="00F50AB6">
        <w:rPr>
          <w:rFonts w:cs="Times New Roman"/>
          <w:color w:val="auto"/>
        </w:rPr>
        <w:t>条</w:t>
      </w:r>
      <w:r w:rsidR="002C6C64" w:rsidRPr="00F50AB6">
        <w:rPr>
          <w:rFonts w:cs="Times New Roman" w:hint="eastAsia"/>
          <w:color w:val="auto"/>
        </w:rPr>
        <w:t xml:space="preserve">　</w:t>
      </w:r>
      <w:r w:rsidRPr="00F50AB6">
        <w:rPr>
          <w:rFonts w:cs="Times New Roman"/>
          <w:color w:val="auto"/>
        </w:rPr>
        <w:t>入札参加者は、入札書</w:t>
      </w:r>
      <w:r w:rsidR="002C6C64" w:rsidRPr="00F50AB6">
        <w:rPr>
          <w:rFonts w:cs="Times New Roman" w:hint="eastAsia"/>
          <w:color w:val="auto"/>
        </w:rPr>
        <w:t>開札</w:t>
      </w:r>
      <w:r w:rsidRPr="00F50AB6">
        <w:rPr>
          <w:rFonts w:cs="Times New Roman"/>
          <w:color w:val="auto"/>
        </w:rPr>
        <w:t>前</w:t>
      </w:r>
      <w:r w:rsidR="002C6C64" w:rsidRPr="00F50AB6">
        <w:rPr>
          <w:rFonts w:cs="Times New Roman" w:hint="eastAsia"/>
          <w:color w:val="auto"/>
        </w:rPr>
        <w:t>まで</w:t>
      </w:r>
      <w:r w:rsidRPr="00F50AB6">
        <w:rPr>
          <w:rFonts w:cs="Times New Roman"/>
          <w:color w:val="auto"/>
        </w:rPr>
        <w:t>入札を辞退することができる。</w:t>
      </w:r>
      <w:r w:rsidR="002C6C64" w:rsidRPr="00F50AB6">
        <w:rPr>
          <w:rFonts w:cs="Times New Roman" w:hint="eastAsia"/>
          <w:color w:val="auto"/>
        </w:rPr>
        <w:t>辞退す</w:t>
      </w:r>
      <w:r w:rsidR="00FA1FC8" w:rsidRPr="00F50AB6">
        <w:rPr>
          <w:rFonts w:cs="Times New Roman" w:hint="eastAsia"/>
          <w:color w:val="auto"/>
        </w:rPr>
        <w:t>る場</w:t>
      </w:r>
      <w:r w:rsidR="00F053D5" w:rsidRPr="00F50AB6">
        <w:rPr>
          <w:rFonts w:cs="Times New Roman" w:hint="eastAsia"/>
          <w:color w:val="auto"/>
        </w:rPr>
        <w:t>合</w:t>
      </w:r>
      <w:r w:rsidR="002C6C64" w:rsidRPr="00F50AB6">
        <w:rPr>
          <w:rFonts w:cs="Times New Roman" w:hint="eastAsia"/>
          <w:color w:val="auto"/>
        </w:rPr>
        <w:t>は、</w:t>
      </w:r>
    </w:p>
    <w:p w14:paraId="5D6BB1BC" w14:textId="77777777" w:rsidR="00551BF1" w:rsidRPr="00F50AB6" w:rsidRDefault="00551BF1" w:rsidP="00461A17">
      <w:pPr>
        <w:pStyle w:val="Default"/>
        <w:ind w:leftChars="100" w:left="682" w:hangingChars="200" w:hanging="468"/>
        <w:rPr>
          <w:rFonts w:cs="Times New Roman"/>
          <w:color w:val="auto"/>
        </w:rPr>
      </w:pPr>
      <w:r w:rsidRPr="00F50AB6">
        <w:rPr>
          <w:rFonts w:cs="Times New Roman"/>
          <w:color w:val="auto"/>
        </w:rPr>
        <w:t>入札辞退届（標準様式第</w:t>
      </w:r>
      <w:r w:rsidR="008D3216" w:rsidRPr="00F50AB6">
        <w:rPr>
          <w:rFonts w:cs="Times New Roman" w:hint="eastAsia"/>
          <w:color w:val="auto"/>
        </w:rPr>
        <w:t>５</w:t>
      </w:r>
      <w:r w:rsidRPr="00F50AB6">
        <w:rPr>
          <w:rFonts w:cs="Times New Roman"/>
          <w:color w:val="auto"/>
        </w:rPr>
        <w:t>号）を提出するものとする。</w:t>
      </w:r>
    </w:p>
    <w:p w14:paraId="078E6ECA" w14:textId="77777777" w:rsidR="00551BF1" w:rsidRPr="00F50AB6" w:rsidRDefault="002C6C64" w:rsidP="00461A17">
      <w:pPr>
        <w:pStyle w:val="Default"/>
        <w:ind w:left="234" w:hangingChars="100" w:hanging="234"/>
        <w:rPr>
          <w:rFonts w:cs="Times New Roman"/>
          <w:color w:val="auto"/>
        </w:rPr>
      </w:pPr>
      <w:r w:rsidRPr="00F50AB6">
        <w:rPr>
          <w:rFonts w:cs="Times New Roman" w:hint="eastAsia"/>
          <w:color w:val="auto"/>
        </w:rPr>
        <w:t xml:space="preserve">２　</w:t>
      </w:r>
      <w:r w:rsidR="00551BF1" w:rsidRPr="00F50AB6">
        <w:rPr>
          <w:rFonts w:cs="Times New Roman"/>
          <w:color w:val="auto"/>
        </w:rPr>
        <w:t xml:space="preserve">入札を辞退した者について、これを理由として以後の入札参加等について不利益な取扱いを行わない。 </w:t>
      </w:r>
    </w:p>
    <w:p w14:paraId="7E3CE7A9" w14:textId="77777777" w:rsidR="00551BF1" w:rsidRPr="00F50AB6" w:rsidRDefault="00551BF1" w:rsidP="00D300DA">
      <w:pPr>
        <w:pStyle w:val="Default"/>
        <w:ind w:firstLineChars="100" w:firstLine="234"/>
        <w:rPr>
          <w:rFonts w:cs="Times New Roman"/>
          <w:color w:val="auto"/>
        </w:rPr>
      </w:pPr>
      <w:r w:rsidRPr="00F50AB6">
        <w:rPr>
          <w:rFonts w:cs="Times New Roman"/>
          <w:color w:val="auto"/>
        </w:rPr>
        <w:t xml:space="preserve">（契約書等の提出） </w:t>
      </w:r>
    </w:p>
    <w:p w14:paraId="01904C03" w14:textId="77777777" w:rsidR="00551BF1" w:rsidRPr="00F50AB6" w:rsidRDefault="00551BF1" w:rsidP="00461A17">
      <w:pPr>
        <w:pStyle w:val="Default"/>
        <w:ind w:left="234" w:hangingChars="100" w:hanging="234"/>
        <w:rPr>
          <w:rFonts w:cs="Times New Roman"/>
          <w:color w:val="auto"/>
        </w:rPr>
      </w:pPr>
      <w:r w:rsidRPr="00F50AB6">
        <w:rPr>
          <w:rFonts w:cs="Times New Roman"/>
          <w:color w:val="auto"/>
        </w:rPr>
        <w:t>第</w:t>
      </w:r>
      <w:r w:rsidR="006C66B9" w:rsidRPr="00F50AB6">
        <w:rPr>
          <w:rFonts w:cs="Times New Roman" w:hint="eastAsia"/>
          <w:color w:val="auto"/>
        </w:rPr>
        <w:t>７</w:t>
      </w:r>
      <w:r w:rsidRPr="00F50AB6">
        <w:rPr>
          <w:rFonts w:cs="Times New Roman"/>
          <w:color w:val="auto"/>
        </w:rPr>
        <w:t>条</w:t>
      </w:r>
      <w:r w:rsidR="00425FDF" w:rsidRPr="00F50AB6">
        <w:rPr>
          <w:rFonts w:cs="Times New Roman" w:hint="eastAsia"/>
          <w:color w:val="auto"/>
        </w:rPr>
        <w:t xml:space="preserve">　</w:t>
      </w:r>
      <w:r w:rsidRPr="00F50AB6">
        <w:rPr>
          <w:rFonts w:cs="Times New Roman"/>
          <w:color w:val="auto"/>
        </w:rPr>
        <w:t xml:space="preserve">落札者は、落札者決定通知を受けたときは、次の各号に掲げる書類を提出しなければならない。ただし、共同企業体については、構成員それぞれについて提出するものとする。 </w:t>
      </w:r>
    </w:p>
    <w:p w14:paraId="48D5654B" w14:textId="77777777" w:rsidR="00CB7AA4" w:rsidRPr="00F50AB6" w:rsidRDefault="00CE1A20" w:rsidP="00E33DCF">
      <w:pPr>
        <w:pStyle w:val="Default"/>
        <w:numPr>
          <w:ilvl w:val="0"/>
          <w:numId w:val="9"/>
        </w:numPr>
        <w:rPr>
          <w:rFonts w:cs="Times New Roman"/>
          <w:color w:val="auto"/>
        </w:rPr>
      </w:pPr>
      <w:r w:rsidRPr="00F50AB6">
        <w:rPr>
          <w:color w:val="auto"/>
        </w:rPr>
        <w:t>免税事業者の場合は免税事業者</w:t>
      </w:r>
      <w:r w:rsidR="00CB7AA4" w:rsidRPr="00F50AB6">
        <w:rPr>
          <w:rFonts w:hint="eastAsia"/>
          <w:color w:val="auto"/>
        </w:rPr>
        <w:t>届出書</w:t>
      </w:r>
      <w:r w:rsidRPr="00F50AB6">
        <w:rPr>
          <w:color w:val="auto"/>
        </w:rPr>
        <w:t>（標準様式第</w:t>
      </w:r>
      <w:r w:rsidRPr="00F50AB6">
        <w:rPr>
          <w:rFonts w:hint="eastAsia"/>
          <w:color w:val="auto"/>
        </w:rPr>
        <w:t>６</w:t>
      </w:r>
      <w:r w:rsidRPr="00F50AB6">
        <w:rPr>
          <w:color w:val="auto"/>
        </w:rPr>
        <w:t>号）なお、提出がない場合は</w:t>
      </w:r>
    </w:p>
    <w:p w14:paraId="17C0CE42" w14:textId="3D9BDC2B" w:rsidR="00551BF1" w:rsidRPr="00F50AB6" w:rsidRDefault="00CE1A20" w:rsidP="00240AE5">
      <w:pPr>
        <w:pStyle w:val="Default"/>
        <w:ind w:left="234" w:firstLineChars="200" w:firstLine="468"/>
        <w:rPr>
          <w:rFonts w:cs="Times New Roman"/>
          <w:color w:val="auto"/>
        </w:rPr>
      </w:pPr>
      <w:r w:rsidRPr="00F50AB6">
        <w:rPr>
          <w:color w:val="auto"/>
        </w:rPr>
        <w:t>課税事業者として扱うこととする。</w:t>
      </w:r>
      <w:r w:rsidR="00551BF1" w:rsidRPr="00F50AB6">
        <w:rPr>
          <w:rFonts w:cs="Times New Roman"/>
          <w:color w:val="auto"/>
        </w:rPr>
        <w:t xml:space="preserve"> </w:t>
      </w:r>
    </w:p>
    <w:p w14:paraId="5AB5722C" w14:textId="77777777" w:rsidR="006C66B9" w:rsidRPr="00F50AB6" w:rsidRDefault="006C66B9" w:rsidP="00461A17">
      <w:pPr>
        <w:pStyle w:val="Default"/>
        <w:numPr>
          <w:ilvl w:val="0"/>
          <w:numId w:val="9"/>
        </w:numPr>
        <w:rPr>
          <w:rFonts w:cs="Times New Roman"/>
          <w:color w:val="auto"/>
        </w:rPr>
      </w:pPr>
      <w:r w:rsidRPr="00F50AB6">
        <w:rPr>
          <w:rFonts w:cs="Times New Roman" w:hint="eastAsia"/>
          <w:color w:val="auto"/>
        </w:rPr>
        <w:t>当該入札が建設工事に係る指名競争入札である場合は、社会保険等の加入に関</w:t>
      </w:r>
      <w:r w:rsidR="00461A17" w:rsidRPr="00F50AB6">
        <w:rPr>
          <w:rFonts w:cs="Times New Roman" w:hint="eastAsia"/>
          <w:color w:val="auto"/>
        </w:rPr>
        <w:t>する</w:t>
      </w:r>
    </w:p>
    <w:p w14:paraId="7DE9F02A" w14:textId="17237A4E" w:rsidR="00461A17" w:rsidRPr="00F50AB6" w:rsidRDefault="006C66B9" w:rsidP="00E33DCF">
      <w:pPr>
        <w:pStyle w:val="Default"/>
        <w:ind w:firstLineChars="300" w:firstLine="703"/>
        <w:rPr>
          <w:rFonts w:cs="Times New Roman"/>
          <w:color w:val="auto"/>
        </w:rPr>
      </w:pPr>
      <w:r w:rsidRPr="00F50AB6">
        <w:rPr>
          <w:rFonts w:cs="Times New Roman" w:hint="eastAsia"/>
          <w:color w:val="auto"/>
        </w:rPr>
        <w:t>届出書（標準様式第</w:t>
      </w:r>
      <w:r w:rsidR="00240AE5" w:rsidRPr="00F50AB6">
        <w:rPr>
          <w:rFonts w:cs="Times New Roman" w:hint="eastAsia"/>
          <w:color w:val="auto"/>
        </w:rPr>
        <w:t>１２</w:t>
      </w:r>
      <w:r w:rsidRPr="00F50AB6">
        <w:rPr>
          <w:rFonts w:cs="Times New Roman" w:hint="eastAsia"/>
          <w:color w:val="auto"/>
        </w:rPr>
        <w:t>号）又は社会保険等の適用除外に関する届出書（標準様式第</w:t>
      </w:r>
    </w:p>
    <w:p w14:paraId="12AF6C41" w14:textId="6DCB2B5B" w:rsidR="006C66B9" w:rsidRPr="00F50AB6" w:rsidRDefault="00240AE5" w:rsidP="00E33DCF">
      <w:pPr>
        <w:pStyle w:val="Default"/>
        <w:ind w:firstLineChars="300" w:firstLine="703"/>
        <w:rPr>
          <w:rFonts w:cs="Times New Roman"/>
          <w:color w:val="auto"/>
        </w:rPr>
      </w:pPr>
      <w:r w:rsidRPr="00F50AB6">
        <w:rPr>
          <w:rFonts w:cs="Times New Roman" w:hint="eastAsia"/>
          <w:color w:val="auto"/>
        </w:rPr>
        <w:t>１３</w:t>
      </w:r>
      <w:r w:rsidR="006C66B9" w:rsidRPr="00F50AB6">
        <w:rPr>
          <w:rFonts w:cs="Times New Roman" w:hint="eastAsia"/>
          <w:color w:val="auto"/>
        </w:rPr>
        <w:t>号）</w:t>
      </w:r>
    </w:p>
    <w:p w14:paraId="6ED8A9CA" w14:textId="569AB8F3" w:rsidR="00551BF1" w:rsidRPr="002253A7" w:rsidRDefault="00551BF1" w:rsidP="00461A17">
      <w:pPr>
        <w:pStyle w:val="Default"/>
        <w:ind w:left="234" w:hangingChars="100" w:hanging="234"/>
        <w:rPr>
          <w:rFonts w:cs="Times New Roman"/>
          <w:color w:val="auto"/>
        </w:rPr>
      </w:pPr>
      <w:r w:rsidRPr="00F50AB6">
        <w:rPr>
          <w:rFonts w:cs="Times New Roman"/>
          <w:color w:val="auto"/>
        </w:rPr>
        <w:t>２</w:t>
      </w:r>
      <w:r w:rsidR="002C6C64" w:rsidRPr="00F50AB6">
        <w:rPr>
          <w:rFonts w:cs="Times New Roman" w:hint="eastAsia"/>
          <w:color w:val="auto"/>
        </w:rPr>
        <w:t xml:space="preserve">　</w:t>
      </w:r>
      <w:r w:rsidRPr="00F50AB6">
        <w:rPr>
          <w:rFonts w:cs="Times New Roman"/>
          <w:color w:val="auto"/>
        </w:rPr>
        <w:t>落札者は、落札者決定通知を受けた日から５日以内に、建設工事請負契約書</w:t>
      </w:r>
      <w:r w:rsidR="00C118E2" w:rsidRPr="00F50AB6">
        <w:rPr>
          <w:rFonts w:cs="Times New Roman" w:hint="eastAsia"/>
          <w:color w:val="auto"/>
        </w:rPr>
        <w:t>（案）（業務委託の場合は、業務委託契約書（案）又は土木設計業務等委託契約書（案）</w:t>
      </w:r>
      <w:r w:rsidRPr="00F50AB6">
        <w:rPr>
          <w:rFonts w:cs="Times New Roman"/>
          <w:color w:val="auto"/>
        </w:rPr>
        <w:t>。以下「契約書（案）」という。）及び誓約書（標準様式第</w:t>
      </w:r>
      <w:r w:rsidR="00240AE5" w:rsidRPr="00F50AB6">
        <w:rPr>
          <w:rFonts w:cs="Times New Roman" w:hint="eastAsia"/>
          <w:color w:val="auto"/>
        </w:rPr>
        <w:t>１０</w:t>
      </w:r>
      <w:r w:rsidRPr="00F50AB6">
        <w:rPr>
          <w:rFonts w:cs="Times New Roman"/>
          <w:color w:val="auto"/>
        </w:rPr>
        <w:t>号又は第</w:t>
      </w:r>
      <w:r w:rsidR="00240AE5" w:rsidRPr="00F50AB6">
        <w:rPr>
          <w:rFonts w:cs="Times New Roman" w:hint="eastAsia"/>
          <w:color w:val="auto"/>
        </w:rPr>
        <w:t>１１</w:t>
      </w:r>
      <w:r w:rsidRPr="00F50AB6">
        <w:rPr>
          <w:rFonts w:cs="Times New Roman"/>
          <w:color w:val="auto"/>
        </w:rPr>
        <w:t>号）に記名押印のうえ、契約約款、設計図書及びその他契約に必要な書類を添付して、提出</w:t>
      </w:r>
      <w:r w:rsidRPr="002253A7">
        <w:rPr>
          <w:rFonts w:cs="Times New Roman"/>
          <w:color w:val="auto"/>
        </w:rPr>
        <w:t xml:space="preserve">しなければならない。 </w:t>
      </w:r>
    </w:p>
    <w:p w14:paraId="08F6A2B9" w14:textId="77777777" w:rsidR="00551BF1" w:rsidRPr="002253A7" w:rsidRDefault="00551BF1" w:rsidP="00E33DCF">
      <w:pPr>
        <w:pStyle w:val="Default"/>
        <w:ind w:left="234" w:hangingChars="100" w:hanging="234"/>
        <w:rPr>
          <w:rFonts w:cs="Times New Roman"/>
          <w:color w:val="auto"/>
        </w:rPr>
      </w:pPr>
      <w:r w:rsidRPr="002253A7">
        <w:rPr>
          <w:rFonts w:cs="Times New Roman"/>
          <w:color w:val="auto"/>
        </w:rPr>
        <w:lastRenderedPageBreak/>
        <w:t>３</w:t>
      </w:r>
      <w:r w:rsidR="00425FDF">
        <w:rPr>
          <w:rFonts w:cs="Times New Roman" w:hint="eastAsia"/>
          <w:color w:val="auto"/>
        </w:rPr>
        <w:t xml:space="preserve">　</w:t>
      </w:r>
      <w:r w:rsidRPr="002253A7">
        <w:rPr>
          <w:rFonts w:cs="Times New Roman"/>
          <w:color w:val="auto"/>
        </w:rPr>
        <w:t xml:space="preserve">落札者が、前項の期間内に契約の締結に応じないときは、落札の決定は効力を失う。 </w:t>
      </w:r>
    </w:p>
    <w:p w14:paraId="78CD3BE4"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４</w:t>
      </w:r>
      <w:r w:rsidR="00425FDF">
        <w:rPr>
          <w:rFonts w:cs="Times New Roman" w:hint="eastAsia"/>
          <w:color w:val="auto"/>
        </w:rPr>
        <w:t xml:space="preserve">　</w:t>
      </w:r>
      <w:r w:rsidRPr="002253A7">
        <w:rPr>
          <w:rFonts w:cs="Times New Roman"/>
          <w:color w:val="auto"/>
        </w:rPr>
        <w:t>落札決定後、契約（第９条に規定する本契約を含む。）締結前までに落札者が次の各号のいずれかに該当することとなったときは、契約を締結しないことがある。この場合、</w:t>
      </w:r>
      <w:r w:rsidR="002C6C64">
        <w:rPr>
          <w:rFonts w:cs="Times New Roman" w:hint="eastAsia"/>
          <w:color w:val="auto"/>
        </w:rPr>
        <w:t>公社</w:t>
      </w:r>
      <w:r w:rsidRPr="002253A7">
        <w:rPr>
          <w:rFonts w:cs="Times New Roman"/>
          <w:color w:val="auto"/>
        </w:rPr>
        <w:t xml:space="preserve">は損害賠償の責めを一切負わないものとする。 </w:t>
      </w:r>
    </w:p>
    <w:p w14:paraId="747F8BDE" w14:textId="77777777" w:rsidR="00F053D5" w:rsidRDefault="00551BF1" w:rsidP="00461A17">
      <w:pPr>
        <w:pStyle w:val="Default"/>
        <w:numPr>
          <w:ilvl w:val="0"/>
          <w:numId w:val="6"/>
        </w:numPr>
        <w:rPr>
          <w:rFonts w:cs="Times New Roman"/>
          <w:color w:val="auto"/>
        </w:rPr>
      </w:pPr>
      <w:r w:rsidRPr="002253A7">
        <w:rPr>
          <w:rFonts w:cs="Times New Roman"/>
          <w:color w:val="auto"/>
        </w:rPr>
        <w:t>落札者が、政令第１６７条の４の規定に該当するとき（被補助人、被保佐人又は</w:t>
      </w:r>
      <w:r w:rsidR="00461A17" w:rsidRPr="00461A17">
        <w:rPr>
          <w:rFonts w:cs="Times New Roman" w:hint="eastAsia"/>
          <w:color w:val="auto"/>
        </w:rPr>
        <w:t>未成</w:t>
      </w:r>
    </w:p>
    <w:p w14:paraId="5C25AF2B" w14:textId="77777777" w:rsidR="00551BF1" w:rsidRPr="002253A7" w:rsidRDefault="00551BF1" w:rsidP="00E33DCF">
      <w:pPr>
        <w:pStyle w:val="Default"/>
        <w:ind w:firstLineChars="200" w:firstLine="468"/>
        <w:rPr>
          <w:rFonts w:cs="Times New Roman"/>
          <w:color w:val="auto"/>
        </w:rPr>
      </w:pPr>
      <w:r w:rsidRPr="002253A7">
        <w:rPr>
          <w:rFonts w:cs="Times New Roman"/>
          <w:color w:val="auto"/>
        </w:rPr>
        <w:t xml:space="preserve">年者であって、契約締結のために必要な同意を得ている者は除く。）。 </w:t>
      </w:r>
    </w:p>
    <w:p w14:paraId="2CBDF7A3" w14:textId="77777777" w:rsidR="00F053D5" w:rsidRDefault="00551BF1" w:rsidP="00F053D5">
      <w:pPr>
        <w:pStyle w:val="Default"/>
        <w:numPr>
          <w:ilvl w:val="0"/>
          <w:numId w:val="6"/>
        </w:numPr>
        <w:rPr>
          <w:rFonts w:cs="Times New Roman"/>
          <w:color w:val="auto"/>
        </w:rPr>
      </w:pPr>
      <w:r w:rsidRPr="002253A7">
        <w:rPr>
          <w:rFonts w:cs="Times New Roman"/>
          <w:color w:val="auto"/>
        </w:rPr>
        <w:t>落札者が競争入札に参加する資格及び入札公告等で示した資格を有しなくなった</w:t>
      </w:r>
      <w:r w:rsidR="00461A17">
        <w:rPr>
          <w:rFonts w:cs="Times New Roman" w:hint="eastAsia"/>
          <w:color w:val="auto"/>
        </w:rPr>
        <w:t>とき。</w:t>
      </w:r>
    </w:p>
    <w:p w14:paraId="0ED1FB17" w14:textId="77777777" w:rsidR="00551BF1" w:rsidRPr="002253A7" w:rsidRDefault="00551BF1" w:rsidP="00551BF1">
      <w:pPr>
        <w:pStyle w:val="Default"/>
        <w:rPr>
          <w:rFonts w:cs="Times New Roman"/>
          <w:color w:val="auto"/>
        </w:rPr>
      </w:pPr>
      <w:r w:rsidRPr="002253A7">
        <w:rPr>
          <w:rFonts w:cs="Times New Roman"/>
          <w:color w:val="auto"/>
        </w:rPr>
        <w:t xml:space="preserve">（３）落札者が入札参加停止要綱に基づく入札参加停止の措置を受けたとき。 </w:t>
      </w:r>
    </w:p>
    <w:p w14:paraId="289A50C9" w14:textId="77777777" w:rsidR="000047DE" w:rsidRDefault="00551BF1" w:rsidP="00551BF1">
      <w:pPr>
        <w:pStyle w:val="Default"/>
        <w:rPr>
          <w:rFonts w:cs="Times New Roman"/>
          <w:color w:val="auto"/>
        </w:rPr>
      </w:pPr>
      <w:r w:rsidRPr="002253A7">
        <w:rPr>
          <w:rFonts w:cs="Times New Roman"/>
          <w:color w:val="auto"/>
        </w:rPr>
        <w:t>（４）落札者が暴力団排除要綱に基づく入札参加除外等の措置を受けたとき。</w:t>
      </w:r>
    </w:p>
    <w:p w14:paraId="431A0809" w14:textId="77777777" w:rsidR="000047DE" w:rsidRDefault="000047DE" w:rsidP="00551BF1">
      <w:pPr>
        <w:pStyle w:val="Default"/>
        <w:rPr>
          <w:rFonts w:cs="Times New Roman"/>
          <w:color w:val="auto"/>
        </w:rPr>
      </w:pPr>
      <w:r>
        <w:rPr>
          <w:rFonts w:cs="Times New Roman" w:hint="eastAsia"/>
          <w:color w:val="auto"/>
        </w:rPr>
        <w:t>（５）予定価格１億円以上の工事にあっては、落札者が国、都道府県及び埼玉県内市町村か</w:t>
      </w:r>
    </w:p>
    <w:p w14:paraId="58B31304" w14:textId="77777777" w:rsidR="00551BF1" w:rsidRPr="002253A7" w:rsidRDefault="000047DE" w:rsidP="000047DE">
      <w:pPr>
        <w:pStyle w:val="Default"/>
        <w:ind w:firstLineChars="200" w:firstLine="468"/>
        <w:rPr>
          <w:rFonts w:cs="Times New Roman"/>
          <w:color w:val="auto"/>
        </w:rPr>
      </w:pPr>
      <w:r>
        <w:rPr>
          <w:rFonts w:cs="Times New Roman" w:hint="eastAsia"/>
          <w:color w:val="auto"/>
        </w:rPr>
        <w:t>ら工事成績不良の事由による入札参加停止の措置を２回以上受けたとき。</w:t>
      </w:r>
    </w:p>
    <w:p w14:paraId="68ED60CF" w14:textId="77777777" w:rsidR="00551BF1" w:rsidRPr="002253A7" w:rsidRDefault="00551BF1" w:rsidP="00E33DCF">
      <w:pPr>
        <w:pStyle w:val="Default"/>
        <w:ind w:left="468" w:hangingChars="200" w:hanging="468"/>
        <w:rPr>
          <w:rFonts w:cs="Times New Roman"/>
          <w:color w:val="auto"/>
        </w:rPr>
      </w:pPr>
      <w:r w:rsidRPr="002253A7">
        <w:rPr>
          <w:rFonts w:cs="Times New Roman"/>
          <w:color w:val="auto"/>
        </w:rPr>
        <w:t>（</w:t>
      </w:r>
      <w:r w:rsidR="000047DE">
        <w:rPr>
          <w:rFonts w:cs="Times New Roman" w:hint="eastAsia"/>
          <w:color w:val="auto"/>
        </w:rPr>
        <w:t>６</w:t>
      </w:r>
      <w:r w:rsidRPr="002253A7">
        <w:rPr>
          <w:rFonts w:cs="Times New Roman"/>
          <w:color w:val="auto"/>
        </w:rPr>
        <w:t xml:space="preserve">）その他、入札執行が公正、公平に行われていなかったと発注者が認めたとき。 </w:t>
      </w:r>
    </w:p>
    <w:p w14:paraId="75A7D5AA" w14:textId="77777777" w:rsidR="00551BF1" w:rsidRPr="002253A7" w:rsidRDefault="00551BF1" w:rsidP="00D300DA">
      <w:pPr>
        <w:pStyle w:val="Default"/>
        <w:ind w:firstLineChars="100" w:firstLine="234"/>
        <w:rPr>
          <w:rFonts w:cs="Times New Roman"/>
          <w:color w:val="auto"/>
        </w:rPr>
      </w:pPr>
      <w:r w:rsidRPr="002253A7">
        <w:rPr>
          <w:rFonts w:cs="Times New Roman"/>
          <w:color w:val="auto"/>
        </w:rPr>
        <w:t xml:space="preserve">（契約の確定） </w:t>
      </w:r>
    </w:p>
    <w:p w14:paraId="42BCCD40"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第</w:t>
      </w:r>
      <w:r w:rsidR="006C66B9">
        <w:rPr>
          <w:rFonts w:cs="Times New Roman" w:hint="eastAsia"/>
          <w:color w:val="auto"/>
        </w:rPr>
        <w:t>８</w:t>
      </w:r>
      <w:r w:rsidRPr="002253A7">
        <w:rPr>
          <w:rFonts w:cs="Times New Roman"/>
          <w:color w:val="auto"/>
        </w:rPr>
        <w:t>条</w:t>
      </w:r>
      <w:r w:rsidR="002C6C64">
        <w:rPr>
          <w:rFonts w:cs="Times New Roman" w:hint="eastAsia"/>
          <w:color w:val="auto"/>
        </w:rPr>
        <w:t xml:space="preserve">　</w:t>
      </w:r>
      <w:r w:rsidRPr="002253A7">
        <w:rPr>
          <w:rFonts w:cs="Times New Roman"/>
          <w:color w:val="auto"/>
        </w:rPr>
        <w:t>契約は、</w:t>
      </w:r>
      <w:r w:rsidR="002C6C64">
        <w:rPr>
          <w:rFonts w:cs="Times New Roman" w:hint="eastAsia"/>
          <w:color w:val="auto"/>
        </w:rPr>
        <w:t>理事長</w:t>
      </w:r>
      <w:r w:rsidRPr="002253A7">
        <w:rPr>
          <w:rFonts w:cs="Times New Roman"/>
          <w:color w:val="auto"/>
        </w:rPr>
        <w:t>又は</w:t>
      </w:r>
      <w:r w:rsidR="002C6C64">
        <w:rPr>
          <w:rFonts w:cs="Times New Roman" w:hint="eastAsia"/>
          <w:color w:val="auto"/>
        </w:rPr>
        <w:t>理事長</w:t>
      </w:r>
      <w:r w:rsidRPr="002253A7">
        <w:rPr>
          <w:rFonts w:cs="Times New Roman"/>
          <w:color w:val="auto"/>
        </w:rPr>
        <w:t>から委任を受けた者と、落札者が契約書（案）に記名押印したときに確定する。</w:t>
      </w:r>
    </w:p>
    <w:p w14:paraId="601AD8B4" w14:textId="77777777" w:rsidR="00551BF1" w:rsidRPr="002253A7" w:rsidRDefault="00551BF1" w:rsidP="00D300DA">
      <w:pPr>
        <w:pStyle w:val="Default"/>
        <w:ind w:firstLineChars="100" w:firstLine="234"/>
        <w:rPr>
          <w:rFonts w:cs="Times New Roman"/>
          <w:color w:val="auto"/>
        </w:rPr>
      </w:pPr>
      <w:r w:rsidRPr="002253A7">
        <w:rPr>
          <w:rFonts w:cs="Times New Roman"/>
          <w:color w:val="auto"/>
        </w:rPr>
        <w:t xml:space="preserve">（その他） </w:t>
      </w:r>
    </w:p>
    <w:p w14:paraId="00F86409" w14:textId="77777777" w:rsidR="00551BF1" w:rsidRPr="002253A7" w:rsidRDefault="00551BF1" w:rsidP="00461A17">
      <w:pPr>
        <w:pStyle w:val="Default"/>
        <w:ind w:left="234" w:hangingChars="100" w:hanging="234"/>
        <w:rPr>
          <w:rFonts w:cs="Times New Roman"/>
          <w:color w:val="auto"/>
        </w:rPr>
      </w:pPr>
      <w:r w:rsidRPr="002253A7">
        <w:rPr>
          <w:rFonts w:cs="Times New Roman"/>
          <w:color w:val="auto"/>
        </w:rPr>
        <w:t>第</w:t>
      </w:r>
      <w:r w:rsidR="00913F4B">
        <w:rPr>
          <w:rFonts w:cs="Times New Roman" w:hint="eastAsia"/>
          <w:color w:val="auto"/>
        </w:rPr>
        <w:t>９</w:t>
      </w:r>
      <w:r w:rsidRPr="002253A7">
        <w:rPr>
          <w:rFonts w:cs="Times New Roman"/>
          <w:color w:val="auto"/>
        </w:rPr>
        <w:t>条</w:t>
      </w:r>
      <w:r w:rsidR="00425FDF">
        <w:rPr>
          <w:rFonts w:cs="Times New Roman" w:hint="eastAsia"/>
          <w:color w:val="auto"/>
        </w:rPr>
        <w:t xml:space="preserve">　</w:t>
      </w:r>
      <w:r w:rsidRPr="002253A7">
        <w:rPr>
          <w:rFonts w:cs="Times New Roman"/>
          <w:color w:val="auto"/>
        </w:rPr>
        <w:t xml:space="preserve">提出された入札金額見積内訳書は、入札関係書類として保管する。また、談合情報等があった場合、公正取引委員会及び警察へ資料提供することがある。 </w:t>
      </w:r>
    </w:p>
    <w:p w14:paraId="54225D4C" w14:textId="77777777" w:rsidR="00551BF1" w:rsidRDefault="00551BF1" w:rsidP="00461A17">
      <w:pPr>
        <w:pStyle w:val="Default"/>
        <w:ind w:left="234" w:hangingChars="100" w:hanging="234"/>
        <w:rPr>
          <w:rFonts w:cs="Times New Roman"/>
          <w:color w:val="auto"/>
        </w:rPr>
      </w:pPr>
      <w:r w:rsidRPr="002253A7">
        <w:rPr>
          <w:rFonts w:cs="Times New Roman"/>
          <w:color w:val="auto"/>
        </w:rPr>
        <w:t>２</w:t>
      </w:r>
      <w:r w:rsidR="00425FDF">
        <w:rPr>
          <w:rFonts w:cs="Times New Roman" w:hint="eastAsia"/>
          <w:color w:val="auto"/>
        </w:rPr>
        <w:t xml:space="preserve">　</w:t>
      </w:r>
      <w:r w:rsidR="00DA3268">
        <w:rPr>
          <w:rFonts w:cs="Times New Roman" w:hint="eastAsia"/>
          <w:color w:val="auto"/>
        </w:rPr>
        <w:t>建設工事の</w:t>
      </w:r>
      <w:r w:rsidRPr="002253A7">
        <w:rPr>
          <w:rFonts w:cs="Times New Roman"/>
          <w:color w:val="auto"/>
        </w:rPr>
        <w:t>入札参加者は、</w:t>
      </w:r>
      <w:r w:rsidR="00425FDF">
        <w:rPr>
          <w:rFonts w:cs="Times New Roman" w:hint="eastAsia"/>
          <w:color w:val="auto"/>
        </w:rPr>
        <w:t>開札</w:t>
      </w:r>
      <w:r w:rsidRPr="002253A7">
        <w:rPr>
          <w:rFonts w:cs="Times New Roman"/>
          <w:color w:val="auto"/>
        </w:rPr>
        <w:t>日</w:t>
      </w:r>
      <w:r w:rsidR="00DA3268">
        <w:rPr>
          <w:rFonts w:cs="Times New Roman" w:hint="eastAsia"/>
          <w:color w:val="auto"/>
        </w:rPr>
        <w:t>の</w:t>
      </w:r>
      <w:r w:rsidRPr="002253A7">
        <w:rPr>
          <w:rFonts w:cs="Times New Roman"/>
          <w:color w:val="auto"/>
        </w:rPr>
        <w:t>１年７か月前の日</w:t>
      </w:r>
      <w:r w:rsidR="00DA3268">
        <w:rPr>
          <w:rFonts w:cs="Times New Roman" w:hint="eastAsia"/>
          <w:color w:val="auto"/>
        </w:rPr>
        <w:t>の直後の</w:t>
      </w:r>
      <w:r w:rsidRPr="002253A7">
        <w:rPr>
          <w:rFonts w:cs="Times New Roman"/>
          <w:color w:val="auto"/>
        </w:rPr>
        <w:t>審査基準日</w:t>
      </w:r>
      <w:r w:rsidR="00DA3268">
        <w:rPr>
          <w:rFonts w:cs="Times New Roman" w:hint="eastAsia"/>
          <w:color w:val="auto"/>
        </w:rPr>
        <w:t>に係る</w:t>
      </w:r>
      <w:r w:rsidRPr="002253A7">
        <w:rPr>
          <w:rFonts w:cs="Times New Roman"/>
          <w:color w:val="auto"/>
        </w:rPr>
        <w:t xml:space="preserve">経営事項審査（建設業法（昭和２４年法律第１００号）第２７条の２３第１項の規定による経営に関する客観的事項についての審査をいう。）を受けていなければならない。ただし、当該建設工事の請負代金額が建築一式工事にあっては１，５００万円未満、それ以外の工事にあっては５００万円未満のときはこの限りでない。 </w:t>
      </w:r>
    </w:p>
    <w:p w14:paraId="45621702" w14:textId="77777777" w:rsidR="00425FDF" w:rsidRPr="002253A7" w:rsidRDefault="00425FDF" w:rsidP="00551BF1">
      <w:pPr>
        <w:pStyle w:val="Default"/>
        <w:rPr>
          <w:rFonts w:cs="Times New Roman"/>
          <w:color w:val="auto"/>
        </w:rPr>
      </w:pPr>
    </w:p>
    <w:p w14:paraId="5F198A55" w14:textId="598A6E67" w:rsidR="00551BF1" w:rsidRPr="002253A7" w:rsidRDefault="00551BF1" w:rsidP="00E33DCF">
      <w:pPr>
        <w:pStyle w:val="Default"/>
        <w:ind w:firstLineChars="200" w:firstLine="468"/>
        <w:rPr>
          <w:rFonts w:cs="Times New Roman"/>
          <w:color w:val="auto"/>
        </w:rPr>
      </w:pPr>
      <w:r w:rsidRPr="002253A7">
        <w:rPr>
          <w:rFonts w:cs="Times New Roman"/>
          <w:color w:val="auto"/>
        </w:rPr>
        <w:t>附</w:t>
      </w:r>
      <w:r w:rsidR="003C2174">
        <w:rPr>
          <w:rFonts w:cs="Times New Roman" w:hint="eastAsia"/>
          <w:color w:val="auto"/>
        </w:rPr>
        <w:t xml:space="preserve">　</w:t>
      </w:r>
      <w:r w:rsidRPr="002253A7">
        <w:rPr>
          <w:rFonts w:cs="Times New Roman"/>
          <w:color w:val="auto"/>
        </w:rPr>
        <w:t xml:space="preserve">則 </w:t>
      </w:r>
    </w:p>
    <w:p w14:paraId="71DCBA37" w14:textId="787E6E35" w:rsidR="00551BF1" w:rsidRDefault="00AF1D8F" w:rsidP="00AF1D8F">
      <w:pPr>
        <w:pStyle w:val="Default"/>
        <w:ind w:firstLineChars="100" w:firstLine="234"/>
        <w:rPr>
          <w:rFonts w:cs="Times New Roman"/>
          <w:color w:val="auto"/>
        </w:rPr>
      </w:pPr>
      <w:r>
        <w:rPr>
          <w:rFonts w:cs="Times New Roman" w:hint="eastAsia"/>
          <w:color w:val="auto"/>
        </w:rPr>
        <w:t xml:space="preserve">　</w:t>
      </w:r>
      <w:r w:rsidR="00551BF1" w:rsidRPr="002253A7">
        <w:rPr>
          <w:rFonts w:cs="Times New Roman"/>
          <w:color w:val="auto"/>
        </w:rPr>
        <w:t>この心得は、平成２</w:t>
      </w:r>
      <w:r w:rsidR="00425FDF">
        <w:rPr>
          <w:rFonts w:cs="Times New Roman" w:hint="eastAsia"/>
          <w:color w:val="auto"/>
        </w:rPr>
        <w:t>９</w:t>
      </w:r>
      <w:r w:rsidR="00551BF1" w:rsidRPr="002253A7">
        <w:rPr>
          <w:rFonts w:cs="Times New Roman"/>
          <w:color w:val="auto"/>
        </w:rPr>
        <w:t>年１０月</w:t>
      </w:r>
      <w:r w:rsidR="008A39C1">
        <w:rPr>
          <w:rFonts w:cs="Times New Roman" w:hint="eastAsia"/>
          <w:color w:val="auto"/>
        </w:rPr>
        <w:t>２０</w:t>
      </w:r>
      <w:r w:rsidR="00551BF1" w:rsidRPr="002253A7">
        <w:rPr>
          <w:rFonts w:cs="Times New Roman"/>
          <w:color w:val="auto"/>
        </w:rPr>
        <w:t xml:space="preserve">日から施行する。 </w:t>
      </w:r>
    </w:p>
    <w:p w14:paraId="4B860921" w14:textId="77777777" w:rsidR="002C406C" w:rsidRDefault="002C406C" w:rsidP="00551BF1">
      <w:pPr>
        <w:pStyle w:val="Default"/>
        <w:rPr>
          <w:rFonts w:cs="Times New Roman"/>
          <w:color w:val="auto"/>
        </w:rPr>
      </w:pPr>
    </w:p>
    <w:p w14:paraId="05CDE00A" w14:textId="77777777" w:rsidR="002C406C" w:rsidRPr="002C406C" w:rsidRDefault="002C406C" w:rsidP="002C406C">
      <w:pPr>
        <w:overflowPunct/>
        <w:autoSpaceDE w:val="0"/>
        <w:autoSpaceDN w:val="0"/>
        <w:ind w:firstLineChars="200" w:firstLine="468"/>
        <w:jc w:val="left"/>
        <w:textAlignment w:val="auto"/>
        <w:rPr>
          <w:rFonts w:asciiTheme="minorEastAsia" w:eastAsiaTheme="minorEastAsia" w:hAnsiTheme="minorEastAsia" w:cs="ＭＳ明朝"/>
          <w:color w:val="auto"/>
          <w:sz w:val="24"/>
          <w:szCs w:val="24"/>
        </w:rPr>
      </w:pPr>
      <w:r w:rsidRPr="002C406C">
        <w:rPr>
          <w:rFonts w:asciiTheme="minorEastAsia" w:eastAsiaTheme="minorEastAsia" w:hAnsiTheme="minorEastAsia" w:cs="ＭＳ明朝"/>
          <w:color w:val="auto"/>
          <w:sz w:val="24"/>
          <w:szCs w:val="24"/>
        </w:rPr>
        <w:t>附</w:t>
      </w:r>
      <w:r w:rsidRPr="002C406C">
        <w:rPr>
          <w:rFonts w:asciiTheme="minorEastAsia" w:eastAsiaTheme="minorEastAsia" w:hAnsiTheme="minorEastAsia" w:cs="ＭＳ明朝" w:hint="eastAsia"/>
          <w:color w:val="auto"/>
          <w:sz w:val="24"/>
          <w:szCs w:val="24"/>
        </w:rPr>
        <w:t xml:space="preserve">　</w:t>
      </w:r>
      <w:r w:rsidRPr="002C406C">
        <w:rPr>
          <w:rFonts w:asciiTheme="minorEastAsia" w:eastAsiaTheme="minorEastAsia" w:hAnsiTheme="minorEastAsia" w:cs="ＭＳ明朝"/>
          <w:color w:val="auto"/>
          <w:sz w:val="24"/>
          <w:szCs w:val="24"/>
        </w:rPr>
        <w:t>則</w:t>
      </w:r>
    </w:p>
    <w:p w14:paraId="4618870C" w14:textId="2E085830" w:rsidR="002C406C" w:rsidRPr="002C406C" w:rsidRDefault="00AF1D8F" w:rsidP="002C406C">
      <w:pPr>
        <w:overflowPunct/>
        <w:autoSpaceDE w:val="0"/>
        <w:autoSpaceDN w:val="0"/>
        <w:jc w:val="left"/>
        <w:textAlignment w:val="auto"/>
        <w:rPr>
          <w:rFonts w:asciiTheme="minorEastAsia" w:eastAsiaTheme="minorEastAsia" w:hAnsiTheme="minorEastAsia" w:cs="ＭＳ明朝"/>
          <w:color w:val="auto"/>
          <w:sz w:val="24"/>
          <w:szCs w:val="24"/>
        </w:rPr>
      </w:pPr>
      <w:r>
        <w:rPr>
          <w:rFonts w:asciiTheme="minorEastAsia" w:eastAsiaTheme="minorEastAsia" w:hAnsiTheme="minorEastAsia" w:cs="ＭＳ明朝" w:hint="eastAsia"/>
          <w:color w:val="auto"/>
          <w:sz w:val="24"/>
          <w:szCs w:val="24"/>
        </w:rPr>
        <w:t xml:space="preserve">１　</w:t>
      </w:r>
      <w:r w:rsidR="002C406C" w:rsidRPr="002C406C">
        <w:rPr>
          <w:rFonts w:asciiTheme="minorEastAsia" w:eastAsiaTheme="minorEastAsia" w:hAnsiTheme="minorEastAsia" w:cs="ＭＳ明朝"/>
          <w:color w:val="auto"/>
          <w:sz w:val="24"/>
          <w:szCs w:val="24"/>
        </w:rPr>
        <w:t>この</w:t>
      </w:r>
      <w:r w:rsidR="002511D8">
        <w:rPr>
          <w:rFonts w:asciiTheme="minorEastAsia" w:eastAsiaTheme="minorEastAsia" w:hAnsiTheme="minorEastAsia" w:cs="ＭＳ明朝" w:hint="eastAsia"/>
          <w:color w:val="auto"/>
          <w:sz w:val="24"/>
          <w:szCs w:val="24"/>
        </w:rPr>
        <w:t>心得</w:t>
      </w:r>
      <w:r w:rsidR="002C406C" w:rsidRPr="002C406C">
        <w:rPr>
          <w:rFonts w:asciiTheme="minorEastAsia" w:eastAsiaTheme="minorEastAsia" w:hAnsiTheme="minorEastAsia" w:cs="ＭＳ明朝"/>
          <w:color w:val="auto"/>
          <w:sz w:val="24"/>
          <w:szCs w:val="24"/>
        </w:rPr>
        <w:t>は、</w:t>
      </w:r>
      <w:r w:rsidR="002C406C" w:rsidRPr="002C406C">
        <w:rPr>
          <w:rFonts w:asciiTheme="minorEastAsia" w:eastAsiaTheme="minorEastAsia" w:hAnsiTheme="minorEastAsia" w:cs="ＭＳ明朝" w:hint="eastAsia"/>
          <w:color w:val="auto"/>
          <w:sz w:val="24"/>
          <w:szCs w:val="24"/>
        </w:rPr>
        <w:t>平成３１</w:t>
      </w:r>
      <w:r w:rsidR="002C406C" w:rsidRPr="002C406C">
        <w:rPr>
          <w:rFonts w:asciiTheme="minorEastAsia" w:eastAsiaTheme="minorEastAsia" w:hAnsiTheme="minorEastAsia" w:cs="ＭＳ明朝"/>
          <w:color w:val="auto"/>
          <w:sz w:val="24"/>
          <w:szCs w:val="24"/>
        </w:rPr>
        <w:t>年</w:t>
      </w:r>
      <w:r w:rsidR="002C406C" w:rsidRPr="002C406C">
        <w:rPr>
          <w:rFonts w:asciiTheme="minorEastAsia" w:eastAsiaTheme="minorEastAsia" w:hAnsiTheme="minorEastAsia" w:cs="ＭＳ明朝" w:hint="eastAsia"/>
          <w:color w:val="auto"/>
          <w:sz w:val="24"/>
          <w:szCs w:val="24"/>
        </w:rPr>
        <w:t>４</w:t>
      </w:r>
      <w:r w:rsidR="002C406C" w:rsidRPr="002C406C">
        <w:rPr>
          <w:rFonts w:asciiTheme="minorEastAsia" w:eastAsiaTheme="minorEastAsia" w:hAnsiTheme="minorEastAsia" w:cs="ＭＳ明朝"/>
          <w:color w:val="auto"/>
          <w:sz w:val="24"/>
          <w:szCs w:val="24"/>
        </w:rPr>
        <w:t>月１日から施行する。</w:t>
      </w:r>
    </w:p>
    <w:p w14:paraId="4D9244EE" w14:textId="77777777" w:rsidR="002C406C" w:rsidRPr="002C406C" w:rsidRDefault="002C406C" w:rsidP="00AF1D8F">
      <w:pPr>
        <w:overflowPunct/>
        <w:autoSpaceDE w:val="0"/>
        <w:autoSpaceDN w:val="0"/>
        <w:jc w:val="left"/>
        <w:textAlignment w:val="auto"/>
        <w:rPr>
          <w:rFonts w:asciiTheme="minorEastAsia" w:eastAsiaTheme="minorEastAsia" w:hAnsiTheme="minorEastAsia" w:cs="ＭＳ明朝"/>
          <w:color w:val="auto"/>
          <w:sz w:val="24"/>
          <w:szCs w:val="24"/>
        </w:rPr>
      </w:pPr>
      <w:r w:rsidRPr="002C406C">
        <w:rPr>
          <w:rFonts w:asciiTheme="minorEastAsia" w:eastAsiaTheme="minorEastAsia" w:hAnsiTheme="minorEastAsia" w:cs="ＭＳ明朝"/>
          <w:color w:val="auto"/>
          <w:sz w:val="24"/>
          <w:szCs w:val="24"/>
        </w:rPr>
        <w:t>２</w:t>
      </w:r>
      <w:r w:rsidRPr="002C406C">
        <w:rPr>
          <w:rFonts w:asciiTheme="minorEastAsia" w:eastAsiaTheme="minorEastAsia" w:hAnsiTheme="minorEastAsia" w:cs="ＭＳ明朝" w:hint="eastAsia"/>
          <w:color w:val="auto"/>
          <w:sz w:val="24"/>
          <w:szCs w:val="24"/>
        </w:rPr>
        <w:t xml:space="preserve">　</w:t>
      </w:r>
      <w:r w:rsidRPr="002C406C">
        <w:rPr>
          <w:rFonts w:asciiTheme="minorEastAsia" w:eastAsiaTheme="minorEastAsia" w:hAnsiTheme="minorEastAsia" w:cs="ＭＳ明朝"/>
          <w:color w:val="auto"/>
          <w:sz w:val="24"/>
          <w:szCs w:val="24"/>
        </w:rPr>
        <w:t>前項の規定にかかわらず、</w:t>
      </w:r>
      <w:r w:rsidRPr="002C406C">
        <w:rPr>
          <w:rFonts w:asciiTheme="minorEastAsia" w:eastAsiaTheme="minorEastAsia" w:hAnsiTheme="minorEastAsia" w:cs="ＭＳ明朝" w:hint="eastAsia"/>
          <w:color w:val="auto"/>
          <w:sz w:val="24"/>
          <w:szCs w:val="24"/>
        </w:rPr>
        <w:t>平成３１</w:t>
      </w:r>
      <w:r w:rsidRPr="002C406C">
        <w:rPr>
          <w:rFonts w:asciiTheme="minorEastAsia" w:eastAsiaTheme="minorEastAsia" w:hAnsiTheme="minorEastAsia" w:cs="ＭＳ明朝"/>
          <w:color w:val="auto"/>
          <w:sz w:val="24"/>
          <w:szCs w:val="24"/>
        </w:rPr>
        <w:t>年</w:t>
      </w:r>
      <w:r w:rsidRPr="002C406C">
        <w:rPr>
          <w:rFonts w:asciiTheme="minorEastAsia" w:eastAsiaTheme="minorEastAsia" w:hAnsiTheme="minorEastAsia" w:cs="ＭＳ明朝" w:hint="eastAsia"/>
          <w:color w:val="auto"/>
          <w:sz w:val="24"/>
          <w:szCs w:val="24"/>
        </w:rPr>
        <w:t>４</w:t>
      </w:r>
      <w:r w:rsidRPr="002C406C">
        <w:rPr>
          <w:rFonts w:asciiTheme="minorEastAsia" w:eastAsiaTheme="minorEastAsia" w:hAnsiTheme="minorEastAsia" w:cs="ＭＳ明朝"/>
          <w:color w:val="auto"/>
          <w:sz w:val="24"/>
          <w:szCs w:val="24"/>
        </w:rPr>
        <w:t>月</w:t>
      </w:r>
      <w:r w:rsidRPr="002C406C">
        <w:rPr>
          <w:rFonts w:asciiTheme="minorEastAsia" w:eastAsiaTheme="minorEastAsia" w:hAnsiTheme="minorEastAsia" w:cs="ＭＳ明朝" w:hint="eastAsia"/>
          <w:color w:val="auto"/>
          <w:sz w:val="24"/>
          <w:szCs w:val="24"/>
        </w:rPr>
        <w:t>１</w:t>
      </w:r>
      <w:r w:rsidRPr="002C406C">
        <w:rPr>
          <w:rFonts w:asciiTheme="minorEastAsia" w:eastAsiaTheme="minorEastAsia" w:hAnsiTheme="minorEastAsia" w:cs="ＭＳ明朝"/>
          <w:color w:val="auto"/>
          <w:sz w:val="24"/>
          <w:szCs w:val="24"/>
        </w:rPr>
        <w:t>日</w:t>
      </w:r>
      <w:r w:rsidRPr="002C406C">
        <w:rPr>
          <w:rFonts w:asciiTheme="minorEastAsia" w:eastAsiaTheme="minorEastAsia" w:hAnsiTheme="minorEastAsia" w:cs="ＭＳ明朝" w:hint="eastAsia"/>
          <w:color w:val="auto"/>
          <w:sz w:val="24"/>
          <w:szCs w:val="24"/>
        </w:rPr>
        <w:t>以後に契約を締結し、平成３１年９月</w:t>
      </w:r>
    </w:p>
    <w:p w14:paraId="1C7E054F" w14:textId="77777777" w:rsidR="00AF1D8F" w:rsidRDefault="002C406C" w:rsidP="00AF1D8F">
      <w:pPr>
        <w:overflowPunct/>
        <w:autoSpaceDE w:val="0"/>
        <w:autoSpaceDN w:val="0"/>
        <w:ind w:firstLineChars="100" w:firstLine="234"/>
        <w:jc w:val="left"/>
        <w:textAlignment w:val="auto"/>
        <w:rPr>
          <w:rFonts w:asciiTheme="minorEastAsia" w:eastAsiaTheme="minorEastAsia" w:hAnsiTheme="minorEastAsia" w:cs="ＭＳ明朝"/>
          <w:color w:val="auto"/>
          <w:sz w:val="24"/>
          <w:szCs w:val="24"/>
        </w:rPr>
      </w:pPr>
      <w:r w:rsidRPr="002C406C">
        <w:rPr>
          <w:rFonts w:asciiTheme="minorEastAsia" w:eastAsiaTheme="minorEastAsia" w:hAnsiTheme="minorEastAsia" w:cs="ＭＳ明朝" w:hint="eastAsia"/>
          <w:color w:val="auto"/>
          <w:sz w:val="24"/>
          <w:szCs w:val="24"/>
        </w:rPr>
        <w:t>３０日</w:t>
      </w:r>
      <w:r w:rsidRPr="002C406C">
        <w:rPr>
          <w:rFonts w:asciiTheme="minorEastAsia" w:eastAsiaTheme="minorEastAsia" w:hAnsiTheme="minorEastAsia" w:cs="ＭＳ明朝"/>
          <w:color w:val="auto"/>
          <w:sz w:val="24"/>
          <w:szCs w:val="24"/>
        </w:rPr>
        <w:t>までに</w:t>
      </w:r>
      <w:r w:rsidRPr="002C406C">
        <w:rPr>
          <w:rFonts w:asciiTheme="minorEastAsia" w:eastAsiaTheme="minorEastAsia" w:hAnsiTheme="minorEastAsia" w:cs="ＭＳ明朝" w:hint="eastAsia"/>
          <w:color w:val="auto"/>
          <w:sz w:val="24"/>
          <w:szCs w:val="24"/>
        </w:rPr>
        <w:t>引き渡し予定となる公告または指名通知発行を</w:t>
      </w:r>
      <w:r w:rsidRPr="002C406C">
        <w:rPr>
          <w:rFonts w:asciiTheme="minorEastAsia" w:eastAsiaTheme="minorEastAsia" w:hAnsiTheme="minorEastAsia" w:cs="ＭＳ明朝"/>
          <w:color w:val="auto"/>
          <w:sz w:val="24"/>
          <w:szCs w:val="24"/>
        </w:rPr>
        <w:t>したものについては、従前の</w:t>
      </w:r>
    </w:p>
    <w:p w14:paraId="36019FAB" w14:textId="12D55080" w:rsidR="002C406C" w:rsidRPr="002C406C" w:rsidRDefault="002C406C" w:rsidP="00AF1D8F">
      <w:pPr>
        <w:overflowPunct/>
        <w:autoSpaceDE w:val="0"/>
        <w:autoSpaceDN w:val="0"/>
        <w:ind w:firstLineChars="100" w:firstLine="234"/>
        <w:jc w:val="left"/>
        <w:textAlignment w:val="auto"/>
        <w:rPr>
          <w:rFonts w:asciiTheme="minorEastAsia" w:eastAsiaTheme="minorEastAsia" w:hAnsiTheme="minorEastAsia" w:cs="ＭＳ明朝"/>
          <w:color w:val="auto"/>
          <w:sz w:val="24"/>
          <w:szCs w:val="24"/>
        </w:rPr>
      </w:pPr>
      <w:r w:rsidRPr="002C406C">
        <w:rPr>
          <w:rFonts w:asciiTheme="minorEastAsia" w:eastAsiaTheme="minorEastAsia" w:hAnsiTheme="minorEastAsia" w:cs="ＭＳ明朝"/>
          <w:color w:val="auto"/>
          <w:sz w:val="24"/>
          <w:szCs w:val="24"/>
        </w:rPr>
        <w:t>例による。</w:t>
      </w:r>
    </w:p>
    <w:p w14:paraId="3BE0B9EE" w14:textId="77777777" w:rsidR="00E30789" w:rsidRPr="002C406C" w:rsidRDefault="00E30789" w:rsidP="00E30789">
      <w:pPr>
        <w:pStyle w:val="Default"/>
        <w:rPr>
          <w:rFonts w:cs="Times New Roman"/>
          <w:color w:val="auto"/>
        </w:rPr>
      </w:pPr>
    </w:p>
    <w:p w14:paraId="3749B34E" w14:textId="3EB143C1" w:rsidR="00E30789" w:rsidRPr="002253A7" w:rsidRDefault="00E30789" w:rsidP="00E30789">
      <w:pPr>
        <w:pStyle w:val="Default"/>
        <w:ind w:firstLineChars="200" w:firstLine="468"/>
        <w:rPr>
          <w:rFonts w:cs="Times New Roman"/>
          <w:color w:val="auto"/>
        </w:rPr>
      </w:pPr>
      <w:r w:rsidRPr="002253A7">
        <w:rPr>
          <w:rFonts w:cs="Times New Roman"/>
          <w:color w:val="auto"/>
        </w:rPr>
        <w:t>附</w:t>
      </w:r>
      <w:r w:rsidR="003C2174">
        <w:rPr>
          <w:rFonts w:cs="Times New Roman" w:hint="eastAsia"/>
          <w:color w:val="auto"/>
        </w:rPr>
        <w:t xml:space="preserve">　</w:t>
      </w:r>
      <w:r w:rsidRPr="002253A7">
        <w:rPr>
          <w:rFonts w:cs="Times New Roman"/>
          <w:color w:val="auto"/>
        </w:rPr>
        <w:t xml:space="preserve">則 </w:t>
      </w:r>
    </w:p>
    <w:p w14:paraId="21709AFE" w14:textId="2556F23F" w:rsidR="00E30789" w:rsidRDefault="00AF1D8F" w:rsidP="00AF1D8F">
      <w:pPr>
        <w:pStyle w:val="Default"/>
        <w:ind w:firstLineChars="100" w:firstLine="234"/>
        <w:rPr>
          <w:rFonts w:cs="Times New Roman"/>
          <w:color w:val="auto"/>
        </w:rPr>
      </w:pPr>
      <w:r>
        <w:rPr>
          <w:rFonts w:cs="Times New Roman" w:hint="eastAsia"/>
          <w:color w:val="auto"/>
        </w:rPr>
        <w:t xml:space="preserve">　</w:t>
      </w:r>
      <w:r w:rsidR="00E30789">
        <w:rPr>
          <w:rFonts w:cs="Times New Roman"/>
          <w:color w:val="auto"/>
        </w:rPr>
        <w:t>この心得は、</w:t>
      </w:r>
      <w:r w:rsidR="00E30789">
        <w:rPr>
          <w:rFonts w:cs="Times New Roman" w:hint="eastAsia"/>
          <w:color w:val="auto"/>
        </w:rPr>
        <w:t>令和元</w:t>
      </w:r>
      <w:r w:rsidR="00E30789">
        <w:rPr>
          <w:rFonts w:cs="Times New Roman"/>
          <w:color w:val="auto"/>
        </w:rPr>
        <w:t>年</w:t>
      </w:r>
      <w:r w:rsidR="00E30789">
        <w:rPr>
          <w:rFonts w:cs="Times New Roman" w:hint="eastAsia"/>
          <w:color w:val="auto"/>
        </w:rPr>
        <w:t>５</w:t>
      </w:r>
      <w:r w:rsidR="00E30789" w:rsidRPr="002253A7">
        <w:rPr>
          <w:rFonts w:cs="Times New Roman"/>
          <w:color w:val="auto"/>
        </w:rPr>
        <w:t>月</w:t>
      </w:r>
      <w:r w:rsidR="00E30789">
        <w:rPr>
          <w:rFonts w:cs="Times New Roman" w:hint="eastAsia"/>
          <w:color w:val="auto"/>
        </w:rPr>
        <w:t>１</w:t>
      </w:r>
      <w:r w:rsidR="00E30789" w:rsidRPr="002253A7">
        <w:rPr>
          <w:rFonts w:cs="Times New Roman"/>
          <w:color w:val="auto"/>
        </w:rPr>
        <w:t xml:space="preserve">日から施行する。 </w:t>
      </w:r>
    </w:p>
    <w:p w14:paraId="2B0D0F41" w14:textId="77777777" w:rsidR="0075570D" w:rsidRPr="00E30789" w:rsidRDefault="0075570D" w:rsidP="0075570D">
      <w:pPr>
        <w:pStyle w:val="Default"/>
        <w:rPr>
          <w:rFonts w:cs="Times New Roman"/>
          <w:color w:val="auto"/>
        </w:rPr>
      </w:pPr>
    </w:p>
    <w:p w14:paraId="2F0EECDB" w14:textId="418E2AD2" w:rsidR="0075570D" w:rsidRPr="00F50AB6" w:rsidRDefault="0075570D" w:rsidP="0075570D">
      <w:pPr>
        <w:pStyle w:val="Default"/>
        <w:ind w:firstLineChars="200" w:firstLine="468"/>
        <w:rPr>
          <w:rFonts w:cs="Times New Roman"/>
          <w:color w:val="auto"/>
        </w:rPr>
      </w:pPr>
      <w:r w:rsidRPr="00F50AB6">
        <w:rPr>
          <w:rFonts w:cs="Times New Roman"/>
          <w:color w:val="auto"/>
        </w:rPr>
        <w:t>附</w:t>
      </w:r>
      <w:r w:rsidR="003C2174" w:rsidRPr="00F50AB6">
        <w:rPr>
          <w:rFonts w:cs="Times New Roman" w:hint="eastAsia"/>
          <w:color w:val="auto"/>
        </w:rPr>
        <w:t xml:space="preserve">　</w:t>
      </w:r>
      <w:r w:rsidRPr="00F50AB6">
        <w:rPr>
          <w:rFonts w:cs="Times New Roman"/>
          <w:color w:val="auto"/>
        </w:rPr>
        <w:t xml:space="preserve">則 </w:t>
      </w:r>
    </w:p>
    <w:p w14:paraId="14803A6F" w14:textId="49AFA147" w:rsidR="0075570D" w:rsidRPr="00F50AB6" w:rsidRDefault="00AF1D8F" w:rsidP="0075570D">
      <w:pPr>
        <w:pStyle w:val="Default"/>
        <w:rPr>
          <w:rFonts w:cs="Times New Roman"/>
          <w:color w:val="auto"/>
        </w:rPr>
      </w:pPr>
      <w:r w:rsidRPr="00F50AB6">
        <w:rPr>
          <w:rFonts w:cs="Times New Roman" w:hint="eastAsia"/>
          <w:color w:val="auto"/>
        </w:rPr>
        <w:t xml:space="preserve">１　</w:t>
      </w:r>
      <w:r w:rsidR="0075570D" w:rsidRPr="00F50AB6">
        <w:rPr>
          <w:rFonts w:cs="Times New Roman"/>
          <w:color w:val="auto"/>
        </w:rPr>
        <w:t>この心得は、</w:t>
      </w:r>
      <w:r w:rsidR="0075570D" w:rsidRPr="00F50AB6">
        <w:rPr>
          <w:rFonts w:cs="Times New Roman" w:hint="eastAsia"/>
          <w:color w:val="auto"/>
        </w:rPr>
        <w:t>令和４</w:t>
      </w:r>
      <w:r w:rsidR="0075570D" w:rsidRPr="00F50AB6">
        <w:rPr>
          <w:rFonts w:cs="Times New Roman"/>
          <w:color w:val="auto"/>
        </w:rPr>
        <w:t>年</w:t>
      </w:r>
      <w:r w:rsidR="002C131F" w:rsidRPr="00F50AB6">
        <w:rPr>
          <w:rFonts w:cs="Times New Roman" w:hint="eastAsia"/>
          <w:color w:val="auto"/>
        </w:rPr>
        <w:t>７</w:t>
      </w:r>
      <w:r w:rsidR="0075570D" w:rsidRPr="00F50AB6">
        <w:rPr>
          <w:rFonts w:cs="Times New Roman"/>
          <w:color w:val="auto"/>
        </w:rPr>
        <w:t>月</w:t>
      </w:r>
      <w:r w:rsidR="0075570D" w:rsidRPr="00F50AB6">
        <w:rPr>
          <w:rFonts w:cs="Times New Roman" w:hint="eastAsia"/>
          <w:color w:val="auto"/>
        </w:rPr>
        <w:t>１</w:t>
      </w:r>
      <w:r w:rsidR="0075570D" w:rsidRPr="00F50AB6">
        <w:rPr>
          <w:rFonts w:cs="Times New Roman"/>
          <w:color w:val="auto"/>
        </w:rPr>
        <w:t>日から施行する。</w:t>
      </w:r>
    </w:p>
    <w:p w14:paraId="3B8447A0" w14:textId="370902BF" w:rsidR="000B6855" w:rsidRPr="00F50AB6" w:rsidRDefault="002429AE" w:rsidP="00E30789">
      <w:pPr>
        <w:pStyle w:val="Default"/>
        <w:rPr>
          <w:color w:val="auto"/>
        </w:rPr>
      </w:pPr>
      <w:r w:rsidRPr="00F50AB6">
        <w:rPr>
          <w:color w:val="auto"/>
        </w:rPr>
        <w:t>２</w:t>
      </w:r>
      <w:r w:rsidR="000B6855" w:rsidRPr="00F50AB6">
        <w:rPr>
          <w:rFonts w:hint="eastAsia"/>
          <w:color w:val="auto"/>
        </w:rPr>
        <w:t xml:space="preserve">　</w:t>
      </w:r>
      <w:r w:rsidRPr="00F50AB6">
        <w:rPr>
          <w:color w:val="auto"/>
        </w:rPr>
        <w:t>前項の規定にかかわらず、令和４年</w:t>
      </w:r>
      <w:r w:rsidR="002C131F" w:rsidRPr="00F50AB6">
        <w:rPr>
          <w:rFonts w:hint="eastAsia"/>
          <w:color w:val="auto"/>
        </w:rPr>
        <w:t>６</w:t>
      </w:r>
      <w:r w:rsidRPr="00F50AB6">
        <w:rPr>
          <w:color w:val="auto"/>
        </w:rPr>
        <w:t>月</w:t>
      </w:r>
      <w:r w:rsidR="002C131F" w:rsidRPr="00F50AB6">
        <w:rPr>
          <w:rFonts w:hint="eastAsia"/>
          <w:color w:val="auto"/>
        </w:rPr>
        <w:t>３０</w:t>
      </w:r>
      <w:r w:rsidRPr="00F50AB6">
        <w:rPr>
          <w:color w:val="auto"/>
        </w:rPr>
        <w:t>日までに公告し又は指名通知等を発した</w:t>
      </w:r>
    </w:p>
    <w:p w14:paraId="77F6CC13" w14:textId="6FBB1E18" w:rsidR="00E30789" w:rsidRPr="00F50AB6" w:rsidRDefault="000B6855" w:rsidP="00551BF1">
      <w:pPr>
        <w:pStyle w:val="Default"/>
        <w:rPr>
          <w:rFonts w:cs="Times New Roman"/>
          <w:color w:val="auto"/>
        </w:rPr>
      </w:pPr>
      <w:r w:rsidRPr="00F50AB6">
        <w:rPr>
          <w:rFonts w:hint="eastAsia"/>
          <w:color w:val="auto"/>
        </w:rPr>
        <w:t xml:space="preserve">　</w:t>
      </w:r>
      <w:r w:rsidR="002429AE" w:rsidRPr="00F50AB6">
        <w:rPr>
          <w:color w:val="auto"/>
        </w:rPr>
        <w:t>ものについては、なお従前の例による</w:t>
      </w:r>
    </w:p>
    <w:sectPr w:rsidR="00E30789" w:rsidRPr="00F50AB6" w:rsidSect="00E33DCF">
      <w:footerReference w:type="default" r:id="rId7"/>
      <w:pgSz w:w="11906" w:h="16838" w:code="9"/>
      <w:pgMar w:top="1418" w:right="1134" w:bottom="1418" w:left="1134" w:header="851" w:footer="992" w:gutter="0"/>
      <w:pgNumType w:fmt="numberInDash"/>
      <w:cols w:space="425"/>
      <w:docGrid w:type="linesAndChars" w:linePitch="341"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7B523" w14:textId="77777777" w:rsidR="005D254E" w:rsidRDefault="005D254E" w:rsidP="004C3CC7">
      <w:r>
        <w:separator/>
      </w:r>
    </w:p>
  </w:endnote>
  <w:endnote w:type="continuationSeparator" w:id="0">
    <w:p w14:paraId="0BB58184" w14:textId="77777777" w:rsidR="005D254E" w:rsidRDefault="005D254E" w:rsidP="004C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482850"/>
      <w:docPartObj>
        <w:docPartGallery w:val="Page Numbers (Bottom of Page)"/>
        <w:docPartUnique/>
      </w:docPartObj>
    </w:sdtPr>
    <w:sdtEndPr/>
    <w:sdtContent>
      <w:p w14:paraId="5A9B1919" w14:textId="77777777" w:rsidR="004C3CC7" w:rsidRDefault="00744BB9">
        <w:pPr>
          <w:pStyle w:val="a6"/>
          <w:jc w:val="center"/>
        </w:pPr>
        <w:r>
          <w:fldChar w:fldCharType="begin"/>
        </w:r>
        <w:r w:rsidR="004C3CC7">
          <w:instrText>PAGE   \* MERGEFORMAT</w:instrText>
        </w:r>
        <w:r>
          <w:fldChar w:fldCharType="separate"/>
        </w:r>
        <w:r w:rsidR="00E30789" w:rsidRPr="00E30789">
          <w:rPr>
            <w:noProof/>
            <w:lang w:val="ja-JP"/>
          </w:rPr>
          <w:t>-</w:t>
        </w:r>
        <w:r w:rsidR="00E30789">
          <w:rPr>
            <w:noProof/>
          </w:rPr>
          <w:t xml:space="preserve"> 1 -</w:t>
        </w:r>
        <w:r>
          <w:fldChar w:fldCharType="end"/>
        </w:r>
      </w:p>
    </w:sdtContent>
  </w:sdt>
  <w:p w14:paraId="0B1EB26C" w14:textId="77777777" w:rsidR="004C3CC7" w:rsidRDefault="004C3C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FC24" w14:textId="77777777" w:rsidR="005D254E" w:rsidRDefault="005D254E" w:rsidP="004C3CC7">
      <w:r>
        <w:separator/>
      </w:r>
    </w:p>
  </w:footnote>
  <w:footnote w:type="continuationSeparator" w:id="0">
    <w:p w14:paraId="21CDA410" w14:textId="77777777" w:rsidR="005D254E" w:rsidRDefault="005D254E" w:rsidP="004C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912"/>
    <w:multiLevelType w:val="hybridMultilevel"/>
    <w:tmpl w:val="5F1A065C"/>
    <w:lvl w:ilvl="0" w:tplc="47AE381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06BD37AF"/>
    <w:multiLevelType w:val="hybridMultilevel"/>
    <w:tmpl w:val="21FAF542"/>
    <w:lvl w:ilvl="0" w:tplc="90046928">
      <w:start w:val="1"/>
      <w:numFmt w:val="decimalFullWidth"/>
      <w:lvlText w:val="（%1）"/>
      <w:lvlJc w:val="left"/>
      <w:pPr>
        <w:ind w:left="720" w:hanging="720"/>
      </w:pPr>
      <w:rPr>
        <w:rFonts w:ascii="ＭＳ 明朝" w:eastAsia="ＭＳ 明朝" w:hAnsi="Times New Roman" w:cs="ＭＳ 明朝"/>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816B05"/>
    <w:multiLevelType w:val="hybridMultilevel"/>
    <w:tmpl w:val="DF904212"/>
    <w:lvl w:ilvl="0" w:tplc="8B3E298A">
      <w:start w:val="3"/>
      <w:numFmt w:val="decimalFullWidth"/>
      <w:lvlText w:val="（%1）"/>
      <w:lvlJc w:val="left"/>
      <w:pPr>
        <w:ind w:left="951" w:hanging="72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3" w15:restartNumberingAfterBreak="0">
    <w:nsid w:val="2205536E"/>
    <w:multiLevelType w:val="hybridMultilevel"/>
    <w:tmpl w:val="1E3680E0"/>
    <w:lvl w:ilvl="0" w:tplc="8DF2F3FC">
      <w:start w:val="1"/>
      <w:numFmt w:val="decimalFullWidth"/>
      <w:lvlText w:val="（%1）"/>
      <w:lvlJc w:val="left"/>
      <w:pPr>
        <w:ind w:left="720" w:hanging="7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AA5334"/>
    <w:multiLevelType w:val="hybridMultilevel"/>
    <w:tmpl w:val="AA82CD4A"/>
    <w:lvl w:ilvl="0" w:tplc="665E8A28">
      <w:start w:val="1"/>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749B4"/>
    <w:multiLevelType w:val="hybridMultilevel"/>
    <w:tmpl w:val="9AB8090A"/>
    <w:lvl w:ilvl="0" w:tplc="38BA843C">
      <w:start w:val="1"/>
      <w:numFmt w:val="decimalFullWidth"/>
      <w:lvlText w:val="（%1）"/>
      <w:lvlJc w:val="left"/>
      <w:pPr>
        <w:ind w:left="954" w:hanging="72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BC93BC7"/>
    <w:multiLevelType w:val="hybridMultilevel"/>
    <w:tmpl w:val="81E6D350"/>
    <w:lvl w:ilvl="0" w:tplc="D23E34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4B7726"/>
    <w:multiLevelType w:val="hybridMultilevel"/>
    <w:tmpl w:val="5E58E726"/>
    <w:lvl w:ilvl="0" w:tplc="DD9E8742">
      <w:start w:val="1"/>
      <w:numFmt w:val="decimalFullWidth"/>
      <w:lvlText w:val="（%1）"/>
      <w:lvlJc w:val="left"/>
      <w:pPr>
        <w:ind w:left="954" w:hanging="72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8" w15:restartNumberingAfterBreak="0">
    <w:nsid w:val="4E085FDB"/>
    <w:multiLevelType w:val="hybridMultilevel"/>
    <w:tmpl w:val="4474930A"/>
    <w:lvl w:ilvl="0" w:tplc="51D853EC">
      <w:start w:val="1"/>
      <w:numFmt w:val="decimalFullWidth"/>
      <w:lvlText w:val="（%1）"/>
      <w:lvlJc w:val="left"/>
      <w:pPr>
        <w:ind w:left="1571" w:hanging="720"/>
      </w:pPr>
      <w:rPr>
        <w:rFonts w:ascii="ＭＳ 明朝" w:eastAsia="ＭＳ 明朝" w:hAnsi="Times New Roman"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744F574E"/>
    <w:multiLevelType w:val="hybridMultilevel"/>
    <w:tmpl w:val="10E21104"/>
    <w:lvl w:ilvl="0" w:tplc="7C507EC0">
      <w:start w:val="1"/>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0" w15:restartNumberingAfterBreak="0">
    <w:nsid w:val="79AC0A48"/>
    <w:multiLevelType w:val="hybridMultilevel"/>
    <w:tmpl w:val="C68218BA"/>
    <w:lvl w:ilvl="0" w:tplc="6212EA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6023257">
    <w:abstractNumId w:val="4"/>
  </w:num>
  <w:num w:numId="2" w16cid:durableId="1736511884">
    <w:abstractNumId w:val="1"/>
  </w:num>
  <w:num w:numId="3" w16cid:durableId="1429735786">
    <w:abstractNumId w:val="10"/>
  </w:num>
  <w:num w:numId="4" w16cid:durableId="1346663401">
    <w:abstractNumId w:val="8"/>
  </w:num>
  <w:num w:numId="5" w16cid:durableId="2057505307">
    <w:abstractNumId w:val="3"/>
  </w:num>
  <w:num w:numId="6" w16cid:durableId="1739091078">
    <w:abstractNumId w:val="6"/>
  </w:num>
  <w:num w:numId="7" w16cid:durableId="2135444688">
    <w:abstractNumId w:val="2"/>
  </w:num>
  <w:num w:numId="8" w16cid:durableId="702943936">
    <w:abstractNumId w:val="7"/>
  </w:num>
  <w:num w:numId="9" w16cid:durableId="1400785403">
    <w:abstractNumId w:val="0"/>
  </w:num>
  <w:num w:numId="10" w16cid:durableId="2064861194">
    <w:abstractNumId w:val="5"/>
  </w:num>
  <w:num w:numId="11" w16cid:durableId="10405153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51BF1"/>
    <w:rsid w:val="000047DE"/>
    <w:rsid w:val="00011377"/>
    <w:rsid w:val="00011FFE"/>
    <w:rsid w:val="000452FC"/>
    <w:rsid w:val="0006385C"/>
    <w:rsid w:val="000A5FD1"/>
    <w:rsid w:val="000B6855"/>
    <w:rsid w:val="001854ED"/>
    <w:rsid w:val="001B66D4"/>
    <w:rsid w:val="00224D0B"/>
    <w:rsid w:val="002253A7"/>
    <w:rsid w:val="002334D9"/>
    <w:rsid w:val="00240AE5"/>
    <w:rsid w:val="002429AE"/>
    <w:rsid w:val="002511D8"/>
    <w:rsid w:val="002B71FA"/>
    <w:rsid w:val="002C131F"/>
    <w:rsid w:val="002C406C"/>
    <w:rsid w:val="002C6C64"/>
    <w:rsid w:val="002C7FCE"/>
    <w:rsid w:val="003109DD"/>
    <w:rsid w:val="00352545"/>
    <w:rsid w:val="00360A1D"/>
    <w:rsid w:val="003C2174"/>
    <w:rsid w:val="003D602D"/>
    <w:rsid w:val="00425FDF"/>
    <w:rsid w:val="00461566"/>
    <w:rsid w:val="00461A17"/>
    <w:rsid w:val="004C3CC7"/>
    <w:rsid w:val="004E74CB"/>
    <w:rsid w:val="005044C2"/>
    <w:rsid w:val="005107F2"/>
    <w:rsid w:val="005220D7"/>
    <w:rsid w:val="00551BF1"/>
    <w:rsid w:val="005B4D4D"/>
    <w:rsid w:val="005D254E"/>
    <w:rsid w:val="0068695D"/>
    <w:rsid w:val="006B750B"/>
    <w:rsid w:val="006C049E"/>
    <w:rsid w:val="006C66B9"/>
    <w:rsid w:val="00704164"/>
    <w:rsid w:val="00744BB9"/>
    <w:rsid w:val="0075570D"/>
    <w:rsid w:val="008A39C1"/>
    <w:rsid w:val="008D3216"/>
    <w:rsid w:val="00913F4B"/>
    <w:rsid w:val="009546FF"/>
    <w:rsid w:val="009C5910"/>
    <w:rsid w:val="00AF1D8F"/>
    <w:rsid w:val="00B171D5"/>
    <w:rsid w:val="00B652DA"/>
    <w:rsid w:val="00BA6AFD"/>
    <w:rsid w:val="00BC3020"/>
    <w:rsid w:val="00C118E2"/>
    <w:rsid w:val="00CB7AA4"/>
    <w:rsid w:val="00CE1A20"/>
    <w:rsid w:val="00CE7F73"/>
    <w:rsid w:val="00CF66A7"/>
    <w:rsid w:val="00D300DA"/>
    <w:rsid w:val="00D9176A"/>
    <w:rsid w:val="00DA3268"/>
    <w:rsid w:val="00DC1E4D"/>
    <w:rsid w:val="00DE47D4"/>
    <w:rsid w:val="00E30789"/>
    <w:rsid w:val="00E33DCF"/>
    <w:rsid w:val="00EA241E"/>
    <w:rsid w:val="00F053D5"/>
    <w:rsid w:val="00F50AB6"/>
    <w:rsid w:val="00F54249"/>
    <w:rsid w:val="00F97AE2"/>
    <w:rsid w:val="00FA1FC8"/>
    <w:rsid w:val="00FB0506"/>
    <w:rsid w:val="00FD0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8CBA82"/>
  <w15:docId w15:val="{17B0B0F3-6C16-4873-83A1-D09B2C7D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1BF1"/>
    <w:pPr>
      <w:widowControl w:val="0"/>
      <w:autoSpaceDE w:val="0"/>
      <w:autoSpaceDN w:val="0"/>
      <w:adjustRightInd w:val="0"/>
    </w:pPr>
    <w:rPr>
      <w:rFonts w:ascii="ＭＳ 明朝" w:cs="ＭＳ 明朝"/>
      <w:color w:val="000000"/>
      <w:sz w:val="24"/>
      <w:szCs w:val="24"/>
    </w:rPr>
  </w:style>
  <w:style w:type="paragraph" w:styleId="a3">
    <w:name w:val="List Paragraph"/>
    <w:basedOn w:val="a"/>
    <w:uiPriority w:val="34"/>
    <w:qFormat/>
    <w:rsid w:val="00011377"/>
    <w:pPr>
      <w:ind w:leftChars="400" w:left="840"/>
    </w:pPr>
  </w:style>
  <w:style w:type="paragraph" w:styleId="a4">
    <w:name w:val="header"/>
    <w:basedOn w:val="a"/>
    <w:link w:val="a5"/>
    <w:uiPriority w:val="99"/>
    <w:unhideWhenUsed/>
    <w:rsid w:val="004C3CC7"/>
    <w:pPr>
      <w:tabs>
        <w:tab w:val="center" w:pos="4252"/>
        <w:tab w:val="right" w:pos="8504"/>
      </w:tabs>
      <w:snapToGrid w:val="0"/>
    </w:pPr>
  </w:style>
  <w:style w:type="character" w:customStyle="1" w:styleId="a5">
    <w:name w:val="ヘッダー (文字)"/>
    <w:basedOn w:val="a0"/>
    <w:link w:val="a4"/>
    <w:uiPriority w:val="99"/>
    <w:rsid w:val="004C3CC7"/>
    <w:rPr>
      <w:rFonts w:ascii="ＭＳ 明朝" w:hAnsi="ＭＳ 明朝" w:cs="ＭＳ 明朝"/>
      <w:color w:val="000000"/>
      <w:sz w:val="22"/>
      <w:szCs w:val="22"/>
    </w:rPr>
  </w:style>
  <w:style w:type="paragraph" w:styleId="a6">
    <w:name w:val="footer"/>
    <w:basedOn w:val="a"/>
    <w:link w:val="a7"/>
    <w:uiPriority w:val="99"/>
    <w:unhideWhenUsed/>
    <w:rsid w:val="004C3CC7"/>
    <w:pPr>
      <w:tabs>
        <w:tab w:val="center" w:pos="4252"/>
        <w:tab w:val="right" w:pos="8504"/>
      </w:tabs>
      <w:snapToGrid w:val="0"/>
    </w:pPr>
  </w:style>
  <w:style w:type="character" w:customStyle="1" w:styleId="a7">
    <w:name w:val="フッター (文字)"/>
    <w:basedOn w:val="a0"/>
    <w:link w:val="a6"/>
    <w:uiPriority w:val="99"/>
    <w:rsid w:val="004C3CC7"/>
    <w:rPr>
      <w:rFonts w:ascii="ＭＳ 明朝" w:hAnsi="ＭＳ 明朝" w:cs="ＭＳ 明朝"/>
      <w:color w:val="000000"/>
      <w:sz w:val="22"/>
      <w:szCs w:val="22"/>
    </w:rPr>
  </w:style>
  <w:style w:type="paragraph" w:styleId="a8">
    <w:name w:val="Balloon Text"/>
    <w:basedOn w:val="a"/>
    <w:link w:val="a9"/>
    <w:uiPriority w:val="99"/>
    <w:semiHidden/>
    <w:unhideWhenUsed/>
    <w:rsid w:val="009C59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591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18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699</Words>
  <Characters>3989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柴田 清</cp:lastModifiedBy>
  <cp:revision>15</cp:revision>
  <cp:lastPrinted>2022-07-01T06:49:00Z</cp:lastPrinted>
  <dcterms:created xsi:type="dcterms:W3CDTF">2022-05-18T06:33:00Z</dcterms:created>
  <dcterms:modified xsi:type="dcterms:W3CDTF">2022-07-01T07:43:00Z</dcterms:modified>
</cp:coreProperties>
</file>